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E56A8" w14:textId="408F2B65" w:rsidR="00646F06" w:rsidRPr="00391FC2" w:rsidRDefault="00646F06" w:rsidP="007A566F">
      <w:pPr>
        <w:pStyle w:val="Titel"/>
        <w:rPr>
          <w:sz w:val="56"/>
          <w:szCs w:val="56"/>
        </w:rPr>
      </w:pPr>
      <w:r w:rsidRPr="00391FC2">
        <w:rPr>
          <w:sz w:val="56"/>
          <w:szCs w:val="56"/>
        </w:rPr>
        <w:t xml:space="preserve">VERBONDEN NAAR DE TOEKOMST </w:t>
      </w:r>
    </w:p>
    <w:p w14:paraId="7A9BE539" w14:textId="1BBC1E5A" w:rsidR="00FA1339" w:rsidRPr="00646F06" w:rsidRDefault="00F759CD" w:rsidP="007A566F">
      <w:pPr>
        <w:pStyle w:val="Titel"/>
        <w:rPr>
          <w:sz w:val="36"/>
          <w:szCs w:val="36"/>
        </w:rPr>
      </w:pPr>
      <w:r w:rsidRPr="00646F06">
        <w:rPr>
          <w:sz w:val="36"/>
          <w:szCs w:val="36"/>
        </w:rPr>
        <w:t>COC STRATEGISCH KADER</w:t>
      </w:r>
      <w:r w:rsidR="00FA1339" w:rsidRPr="00646F06">
        <w:rPr>
          <w:sz w:val="36"/>
          <w:szCs w:val="36"/>
        </w:rPr>
        <w:t xml:space="preserve"> 2015 – 2018 </w:t>
      </w:r>
    </w:p>
    <w:p w14:paraId="52F521E7" w14:textId="77777777" w:rsidR="00764E3A" w:rsidRDefault="00764E3A" w:rsidP="00764E3A">
      <w:pPr>
        <w:pStyle w:val="Kop1"/>
      </w:pPr>
      <w:bookmarkStart w:id="0" w:name="_Toc276806824"/>
      <w:bookmarkStart w:id="1" w:name="_Toc276806869"/>
      <w:bookmarkStart w:id="2" w:name="_Toc276807770"/>
      <w:bookmarkStart w:id="3" w:name="_Toc276809621"/>
      <w:bookmarkStart w:id="4" w:name="_Toc276809654"/>
      <w:bookmarkStart w:id="5" w:name="_Toc276813713"/>
      <w:bookmarkStart w:id="6" w:name="_Toc276814925"/>
      <w:bookmarkStart w:id="7" w:name="_Toc276819956"/>
      <w:bookmarkStart w:id="8" w:name="_Toc276984721"/>
      <w:bookmarkStart w:id="9" w:name="_Toc277427296"/>
      <w:r>
        <w:t>INHOUDSOPGAVE</w:t>
      </w:r>
      <w:bookmarkEnd w:id="0"/>
      <w:bookmarkEnd w:id="1"/>
      <w:bookmarkEnd w:id="2"/>
      <w:bookmarkEnd w:id="3"/>
      <w:bookmarkEnd w:id="4"/>
      <w:bookmarkEnd w:id="5"/>
      <w:bookmarkEnd w:id="6"/>
      <w:bookmarkEnd w:id="7"/>
      <w:bookmarkEnd w:id="8"/>
      <w:bookmarkEnd w:id="9"/>
      <w:r>
        <w:t xml:space="preserve">  </w:t>
      </w:r>
    </w:p>
    <w:p w14:paraId="1BBFDDDC" w14:textId="77777777" w:rsidR="00764E3A" w:rsidRPr="00764E3A" w:rsidRDefault="00764E3A" w:rsidP="00764E3A"/>
    <w:p w14:paraId="566CCC89" w14:textId="07C0C459" w:rsidR="001E28C4" w:rsidRDefault="00764E3A">
      <w:pPr>
        <w:pStyle w:val="Inhopg1"/>
        <w:rPr>
          <w:noProof/>
          <w:lang w:eastAsia="ja-JP"/>
        </w:rPr>
      </w:pPr>
      <w:r w:rsidRPr="007A566F">
        <w:rPr>
          <w:rFonts w:cs="Arial"/>
          <w:b/>
          <w:color w:val="252425"/>
          <w:sz w:val="22"/>
          <w:szCs w:val="22"/>
        </w:rPr>
        <w:fldChar w:fldCharType="begin"/>
      </w:r>
      <w:r w:rsidRPr="007A566F">
        <w:rPr>
          <w:rFonts w:cs="Arial"/>
          <w:b/>
          <w:color w:val="252425"/>
          <w:sz w:val="22"/>
          <w:szCs w:val="22"/>
        </w:rPr>
        <w:instrText xml:space="preserve"> TOC \o "1-3" </w:instrText>
      </w:r>
      <w:r w:rsidRPr="007A566F">
        <w:rPr>
          <w:rFonts w:cs="Arial"/>
          <w:b/>
          <w:color w:val="252425"/>
          <w:sz w:val="22"/>
          <w:szCs w:val="22"/>
        </w:rPr>
        <w:fldChar w:fldCharType="separate"/>
      </w:r>
      <w:bookmarkStart w:id="10" w:name="_GoBack"/>
      <w:bookmarkEnd w:id="10"/>
    </w:p>
    <w:p w14:paraId="26EF97E9" w14:textId="77777777" w:rsidR="001E28C4" w:rsidRDefault="001E28C4">
      <w:pPr>
        <w:pStyle w:val="Inhopg1"/>
        <w:rPr>
          <w:noProof/>
          <w:lang w:eastAsia="ja-JP"/>
        </w:rPr>
      </w:pPr>
      <w:r>
        <w:rPr>
          <w:noProof/>
        </w:rPr>
        <w:t>1. INLEIDING</w:t>
      </w:r>
      <w:r>
        <w:rPr>
          <w:noProof/>
        </w:rPr>
        <w:tab/>
      </w:r>
      <w:r>
        <w:rPr>
          <w:noProof/>
        </w:rPr>
        <w:fldChar w:fldCharType="begin"/>
      </w:r>
      <w:r>
        <w:rPr>
          <w:noProof/>
        </w:rPr>
        <w:instrText xml:space="preserve"> PAGEREF _Toc277427297 \h </w:instrText>
      </w:r>
      <w:r>
        <w:rPr>
          <w:noProof/>
        </w:rPr>
      </w:r>
      <w:r>
        <w:rPr>
          <w:noProof/>
        </w:rPr>
        <w:fldChar w:fldCharType="separate"/>
      </w:r>
      <w:r>
        <w:rPr>
          <w:noProof/>
        </w:rPr>
        <w:t>1</w:t>
      </w:r>
      <w:r>
        <w:rPr>
          <w:noProof/>
        </w:rPr>
        <w:fldChar w:fldCharType="end"/>
      </w:r>
    </w:p>
    <w:p w14:paraId="50A38DF3" w14:textId="77777777" w:rsidR="001E28C4" w:rsidRDefault="001E28C4">
      <w:pPr>
        <w:pStyle w:val="Inhopg1"/>
        <w:rPr>
          <w:noProof/>
          <w:lang w:eastAsia="ja-JP"/>
        </w:rPr>
      </w:pPr>
      <w:r>
        <w:rPr>
          <w:noProof/>
        </w:rPr>
        <w:t>2. VAN ONDERGRONDS NAAR INTERNATIONALE VOORLOPER</w:t>
      </w:r>
      <w:r>
        <w:rPr>
          <w:noProof/>
        </w:rPr>
        <w:tab/>
      </w:r>
      <w:r>
        <w:rPr>
          <w:noProof/>
        </w:rPr>
        <w:fldChar w:fldCharType="begin"/>
      </w:r>
      <w:r>
        <w:rPr>
          <w:noProof/>
        </w:rPr>
        <w:instrText xml:space="preserve"> PAGEREF _Toc277427298 \h </w:instrText>
      </w:r>
      <w:r>
        <w:rPr>
          <w:noProof/>
        </w:rPr>
      </w:r>
      <w:r>
        <w:rPr>
          <w:noProof/>
        </w:rPr>
        <w:fldChar w:fldCharType="separate"/>
      </w:r>
      <w:r>
        <w:rPr>
          <w:noProof/>
        </w:rPr>
        <w:t>1</w:t>
      </w:r>
      <w:r>
        <w:rPr>
          <w:noProof/>
        </w:rPr>
        <w:fldChar w:fldCharType="end"/>
      </w:r>
    </w:p>
    <w:p w14:paraId="2D8987FB" w14:textId="77777777" w:rsidR="001E28C4" w:rsidRDefault="001E28C4">
      <w:pPr>
        <w:pStyle w:val="Inhopg1"/>
        <w:rPr>
          <w:noProof/>
          <w:lang w:eastAsia="ja-JP"/>
        </w:rPr>
      </w:pPr>
      <w:r>
        <w:rPr>
          <w:noProof/>
        </w:rPr>
        <w:t>3. NAAR EEN NIEUW STRATEGISCH KADER</w:t>
      </w:r>
      <w:r>
        <w:rPr>
          <w:noProof/>
        </w:rPr>
        <w:tab/>
      </w:r>
      <w:r>
        <w:rPr>
          <w:noProof/>
        </w:rPr>
        <w:fldChar w:fldCharType="begin"/>
      </w:r>
      <w:r>
        <w:rPr>
          <w:noProof/>
        </w:rPr>
        <w:instrText xml:space="preserve"> PAGEREF _Toc277427299 \h </w:instrText>
      </w:r>
      <w:r>
        <w:rPr>
          <w:noProof/>
        </w:rPr>
      </w:r>
      <w:r>
        <w:rPr>
          <w:noProof/>
        </w:rPr>
        <w:fldChar w:fldCharType="separate"/>
      </w:r>
      <w:r>
        <w:rPr>
          <w:noProof/>
        </w:rPr>
        <w:t>2</w:t>
      </w:r>
      <w:r>
        <w:rPr>
          <w:noProof/>
        </w:rPr>
        <w:fldChar w:fldCharType="end"/>
      </w:r>
    </w:p>
    <w:p w14:paraId="103286D2" w14:textId="77777777" w:rsidR="001E28C4" w:rsidRDefault="001E28C4">
      <w:pPr>
        <w:pStyle w:val="Inhopg1"/>
        <w:rPr>
          <w:noProof/>
          <w:lang w:eastAsia="ja-JP"/>
        </w:rPr>
      </w:pPr>
      <w:r>
        <w:rPr>
          <w:noProof/>
        </w:rPr>
        <w:t>4. ORGANISATIEVISIE EN KERNWAARDEN</w:t>
      </w:r>
      <w:r>
        <w:rPr>
          <w:noProof/>
        </w:rPr>
        <w:tab/>
      </w:r>
      <w:r>
        <w:rPr>
          <w:noProof/>
        </w:rPr>
        <w:fldChar w:fldCharType="begin"/>
      </w:r>
      <w:r>
        <w:rPr>
          <w:noProof/>
        </w:rPr>
        <w:instrText xml:space="preserve"> PAGEREF _Toc277427300 \h </w:instrText>
      </w:r>
      <w:r>
        <w:rPr>
          <w:noProof/>
        </w:rPr>
      </w:r>
      <w:r>
        <w:rPr>
          <w:noProof/>
        </w:rPr>
        <w:fldChar w:fldCharType="separate"/>
      </w:r>
      <w:r>
        <w:rPr>
          <w:noProof/>
        </w:rPr>
        <w:t>5</w:t>
      </w:r>
      <w:r>
        <w:rPr>
          <w:noProof/>
        </w:rPr>
        <w:fldChar w:fldCharType="end"/>
      </w:r>
    </w:p>
    <w:p w14:paraId="7D6AE992" w14:textId="77777777" w:rsidR="001E28C4" w:rsidRDefault="001E28C4">
      <w:pPr>
        <w:pStyle w:val="Inhopg1"/>
        <w:rPr>
          <w:noProof/>
          <w:lang w:eastAsia="ja-JP"/>
        </w:rPr>
      </w:pPr>
      <w:r>
        <w:rPr>
          <w:noProof/>
        </w:rPr>
        <w:t>5. DOELSTELLINGEN</w:t>
      </w:r>
      <w:r>
        <w:rPr>
          <w:noProof/>
        </w:rPr>
        <w:tab/>
      </w:r>
      <w:r>
        <w:rPr>
          <w:noProof/>
        </w:rPr>
        <w:fldChar w:fldCharType="begin"/>
      </w:r>
      <w:r>
        <w:rPr>
          <w:noProof/>
        </w:rPr>
        <w:instrText xml:space="preserve"> PAGEREF _Toc277427301 \h </w:instrText>
      </w:r>
      <w:r>
        <w:rPr>
          <w:noProof/>
        </w:rPr>
      </w:r>
      <w:r>
        <w:rPr>
          <w:noProof/>
        </w:rPr>
        <w:fldChar w:fldCharType="separate"/>
      </w:r>
      <w:r>
        <w:rPr>
          <w:noProof/>
        </w:rPr>
        <w:t>6</w:t>
      </w:r>
      <w:r>
        <w:rPr>
          <w:noProof/>
        </w:rPr>
        <w:fldChar w:fldCharType="end"/>
      </w:r>
    </w:p>
    <w:p w14:paraId="098F8A97" w14:textId="77777777" w:rsidR="001E28C4" w:rsidRDefault="001E28C4">
      <w:pPr>
        <w:pStyle w:val="Inhopg1"/>
        <w:rPr>
          <w:noProof/>
          <w:lang w:eastAsia="ja-JP"/>
        </w:rPr>
      </w:pPr>
      <w:r>
        <w:rPr>
          <w:noProof/>
        </w:rPr>
        <w:t>6. STRATEGIEEN</w:t>
      </w:r>
      <w:r>
        <w:rPr>
          <w:noProof/>
        </w:rPr>
        <w:tab/>
      </w:r>
      <w:r>
        <w:rPr>
          <w:noProof/>
        </w:rPr>
        <w:fldChar w:fldCharType="begin"/>
      </w:r>
      <w:r>
        <w:rPr>
          <w:noProof/>
        </w:rPr>
        <w:instrText xml:space="preserve"> PAGEREF _Toc277427302 \h </w:instrText>
      </w:r>
      <w:r>
        <w:rPr>
          <w:noProof/>
        </w:rPr>
      </w:r>
      <w:r>
        <w:rPr>
          <w:noProof/>
        </w:rPr>
        <w:fldChar w:fldCharType="separate"/>
      </w:r>
      <w:r>
        <w:rPr>
          <w:noProof/>
        </w:rPr>
        <w:t>7</w:t>
      </w:r>
      <w:r>
        <w:rPr>
          <w:noProof/>
        </w:rPr>
        <w:fldChar w:fldCharType="end"/>
      </w:r>
    </w:p>
    <w:p w14:paraId="62C482C4" w14:textId="77777777" w:rsidR="001E28C4" w:rsidRDefault="001E28C4">
      <w:pPr>
        <w:pStyle w:val="Inhopg1"/>
        <w:rPr>
          <w:noProof/>
          <w:lang w:eastAsia="ja-JP"/>
        </w:rPr>
      </w:pPr>
      <w:r>
        <w:rPr>
          <w:noProof/>
        </w:rPr>
        <w:t>7. ANALYSE MAATSCHAPPELIJKE CONTEXT</w:t>
      </w:r>
      <w:r>
        <w:rPr>
          <w:noProof/>
        </w:rPr>
        <w:tab/>
      </w:r>
      <w:r>
        <w:rPr>
          <w:noProof/>
        </w:rPr>
        <w:fldChar w:fldCharType="begin"/>
      </w:r>
      <w:r>
        <w:rPr>
          <w:noProof/>
        </w:rPr>
        <w:instrText xml:space="preserve"> PAGEREF _Toc277427303 \h </w:instrText>
      </w:r>
      <w:r>
        <w:rPr>
          <w:noProof/>
        </w:rPr>
      </w:r>
      <w:r>
        <w:rPr>
          <w:noProof/>
        </w:rPr>
        <w:fldChar w:fldCharType="separate"/>
      </w:r>
      <w:r>
        <w:rPr>
          <w:noProof/>
        </w:rPr>
        <w:t>8</w:t>
      </w:r>
      <w:r>
        <w:rPr>
          <w:noProof/>
        </w:rPr>
        <w:fldChar w:fldCharType="end"/>
      </w:r>
    </w:p>
    <w:p w14:paraId="27D99716" w14:textId="77777777" w:rsidR="001E28C4" w:rsidRDefault="001E28C4">
      <w:pPr>
        <w:pStyle w:val="Inhopg1"/>
        <w:rPr>
          <w:noProof/>
          <w:lang w:eastAsia="ja-JP"/>
        </w:rPr>
      </w:pPr>
      <w:r>
        <w:rPr>
          <w:noProof/>
        </w:rPr>
        <w:t>8. SPEERPUNTEN 2015 – 2018</w:t>
      </w:r>
      <w:r>
        <w:rPr>
          <w:noProof/>
        </w:rPr>
        <w:tab/>
      </w:r>
      <w:r>
        <w:rPr>
          <w:noProof/>
        </w:rPr>
        <w:fldChar w:fldCharType="begin"/>
      </w:r>
      <w:r>
        <w:rPr>
          <w:noProof/>
        </w:rPr>
        <w:instrText xml:space="preserve"> PAGEREF _Toc277427304 \h </w:instrText>
      </w:r>
      <w:r>
        <w:rPr>
          <w:noProof/>
        </w:rPr>
      </w:r>
      <w:r>
        <w:rPr>
          <w:noProof/>
        </w:rPr>
        <w:fldChar w:fldCharType="separate"/>
      </w:r>
      <w:r>
        <w:rPr>
          <w:noProof/>
        </w:rPr>
        <w:t>10</w:t>
      </w:r>
      <w:r>
        <w:rPr>
          <w:noProof/>
        </w:rPr>
        <w:fldChar w:fldCharType="end"/>
      </w:r>
    </w:p>
    <w:p w14:paraId="6185E076" w14:textId="77777777" w:rsidR="001E28C4" w:rsidRDefault="001E28C4">
      <w:pPr>
        <w:pStyle w:val="Inhopg1"/>
        <w:rPr>
          <w:noProof/>
          <w:lang w:eastAsia="ja-JP"/>
        </w:rPr>
      </w:pPr>
      <w:r>
        <w:rPr>
          <w:noProof/>
        </w:rPr>
        <w:t>9. ORGANISATIE</w:t>
      </w:r>
      <w:r>
        <w:rPr>
          <w:noProof/>
        </w:rPr>
        <w:tab/>
      </w:r>
      <w:r>
        <w:rPr>
          <w:noProof/>
        </w:rPr>
        <w:fldChar w:fldCharType="begin"/>
      </w:r>
      <w:r>
        <w:rPr>
          <w:noProof/>
        </w:rPr>
        <w:instrText xml:space="preserve"> PAGEREF _Toc277427305 \h </w:instrText>
      </w:r>
      <w:r>
        <w:rPr>
          <w:noProof/>
        </w:rPr>
      </w:r>
      <w:r>
        <w:rPr>
          <w:noProof/>
        </w:rPr>
        <w:fldChar w:fldCharType="separate"/>
      </w:r>
      <w:r>
        <w:rPr>
          <w:noProof/>
        </w:rPr>
        <w:t>13</w:t>
      </w:r>
      <w:r>
        <w:rPr>
          <w:noProof/>
        </w:rPr>
        <w:fldChar w:fldCharType="end"/>
      </w:r>
    </w:p>
    <w:p w14:paraId="6800F4EB" w14:textId="77777777" w:rsidR="001E28C4" w:rsidRDefault="001E28C4">
      <w:pPr>
        <w:pStyle w:val="Inhopg1"/>
        <w:rPr>
          <w:noProof/>
          <w:lang w:eastAsia="ja-JP"/>
        </w:rPr>
      </w:pPr>
      <w:r>
        <w:rPr>
          <w:noProof/>
        </w:rPr>
        <w:t>10. IMPLEMENTATIE EN MONITORING</w:t>
      </w:r>
      <w:r>
        <w:rPr>
          <w:noProof/>
        </w:rPr>
        <w:tab/>
      </w:r>
      <w:r>
        <w:rPr>
          <w:noProof/>
        </w:rPr>
        <w:fldChar w:fldCharType="begin"/>
      </w:r>
      <w:r>
        <w:rPr>
          <w:noProof/>
        </w:rPr>
        <w:instrText xml:space="preserve"> PAGEREF _Toc277427306 \h </w:instrText>
      </w:r>
      <w:r>
        <w:rPr>
          <w:noProof/>
        </w:rPr>
      </w:r>
      <w:r>
        <w:rPr>
          <w:noProof/>
        </w:rPr>
        <w:fldChar w:fldCharType="separate"/>
      </w:r>
      <w:r>
        <w:rPr>
          <w:noProof/>
        </w:rPr>
        <w:t>13</w:t>
      </w:r>
      <w:r>
        <w:rPr>
          <w:noProof/>
        </w:rPr>
        <w:fldChar w:fldCharType="end"/>
      </w:r>
    </w:p>
    <w:p w14:paraId="49B5B1F2" w14:textId="611199D4" w:rsidR="001743BE" w:rsidRDefault="00764E3A" w:rsidP="00764E3A">
      <w:pPr>
        <w:rPr>
          <w:rFonts w:ascii="Arial" w:hAnsi="Arial"/>
          <w:b/>
          <w:sz w:val="22"/>
          <w:szCs w:val="22"/>
        </w:rPr>
      </w:pPr>
      <w:r w:rsidRPr="007A566F">
        <w:rPr>
          <w:rFonts w:ascii="Arial" w:hAnsi="Arial" w:cs="Arial"/>
          <w:b/>
          <w:color w:val="252425"/>
          <w:sz w:val="22"/>
          <w:szCs w:val="22"/>
        </w:rPr>
        <w:fldChar w:fldCharType="end"/>
      </w:r>
    </w:p>
    <w:p w14:paraId="5A785CAA" w14:textId="46B58FB9" w:rsidR="001743BE" w:rsidRDefault="00764E3A" w:rsidP="007A566F">
      <w:pPr>
        <w:pStyle w:val="Kop1"/>
      </w:pPr>
      <w:bookmarkStart w:id="11" w:name="_Toc277427297"/>
      <w:r>
        <w:t xml:space="preserve">1. </w:t>
      </w:r>
      <w:r w:rsidR="00BC2701">
        <w:t>INLEIDING</w:t>
      </w:r>
      <w:bookmarkEnd w:id="11"/>
      <w:r w:rsidR="00BC2701">
        <w:t xml:space="preserve"> </w:t>
      </w:r>
      <w:r w:rsidR="001743BE">
        <w:t xml:space="preserve"> </w:t>
      </w:r>
    </w:p>
    <w:p w14:paraId="5687D819" w14:textId="77777777" w:rsidR="001743BE" w:rsidRDefault="001743BE">
      <w:pPr>
        <w:rPr>
          <w:rFonts w:ascii="Arial" w:hAnsi="Arial"/>
          <w:b/>
          <w:sz w:val="22"/>
          <w:szCs w:val="22"/>
        </w:rPr>
      </w:pPr>
    </w:p>
    <w:p w14:paraId="59E3DB88" w14:textId="3877CFC0" w:rsidR="009F0167" w:rsidRDefault="00896A9D" w:rsidP="00896A9D">
      <w:pPr>
        <w:rPr>
          <w:rFonts w:ascii="Arial" w:hAnsi="Arial" w:cs="Arial"/>
          <w:color w:val="252425"/>
          <w:sz w:val="22"/>
          <w:szCs w:val="22"/>
        </w:rPr>
      </w:pPr>
      <w:r>
        <w:rPr>
          <w:rFonts w:ascii="Arial" w:hAnsi="Arial" w:cs="Arial"/>
          <w:color w:val="252425"/>
          <w:sz w:val="22"/>
          <w:szCs w:val="22"/>
        </w:rPr>
        <w:t>Het COC is de oudste nog bestaande LHBT</w:t>
      </w:r>
      <w:r>
        <w:rPr>
          <w:rStyle w:val="Voetnootmarkering"/>
          <w:rFonts w:ascii="Arial" w:hAnsi="Arial" w:cs="Arial"/>
          <w:color w:val="252425"/>
          <w:sz w:val="22"/>
          <w:szCs w:val="22"/>
        </w:rPr>
        <w:footnoteReference w:id="1"/>
      </w:r>
      <w:r>
        <w:rPr>
          <w:rFonts w:ascii="Arial" w:hAnsi="Arial" w:cs="Arial"/>
          <w:color w:val="252425"/>
          <w:sz w:val="22"/>
          <w:szCs w:val="22"/>
        </w:rPr>
        <w:t xml:space="preserve">-organisatie ter wereld. Het COC timmert al bijna 70 jaar aan de weg naar een beter bestaan voor </w:t>
      </w:r>
      <w:proofErr w:type="spellStart"/>
      <w:r>
        <w:rPr>
          <w:rFonts w:ascii="Arial" w:hAnsi="Arial" w:cs="Arial"/>
          <w:color w:val="252425"/>
          <w:sz w:val="22"/>
          <w:szCs w:val="22"/>
        </w:rPr>
        <w:t>LHBT’s</w:t>
      </w:r>
      <w:proofErr w:type="spellEnd"/>
      <w:r>
        <w:rPr>
          <w:rFonts w:ascii="Arial" w:hAnsi="Arial" w:cs="Arial"/>
          <w:color w:val="252425"/>
          <w:sz w:val="22"/>
          <w:szCs w:val="22"/>
        </w:rPr>
        <w:t xml:space="preserve"> wereldwijd. Daarbij is bijgedragen aan grote </w:t>
      </w:r>
      <w:r w:rsidR="00BC2701">
        <w:rPr>
          <w:rFonts w:ascii="Arial" w:hAnsi="Arial" w:cs="Arial"/>
          <w:color w:val="252425"/>
          <w:sz w:val="22"/>
          <w:szCs w:val="22"/>
        </w:rPr>
        <w:t>successen</w:t>
      </w:r>
      <w:r>
        <w:rPr>
          <w:rFonts w:ascii="Arial" w:hAnsi="Arial" w:cs="Arial"/>
          <w:color w:val="252425"/>
          <w:sz w:val="22"/>
          <w:szCs w:val="22"/>
        </w:rPr>
        <w:t>,</w:t>
      </w:r>
      <w:r w:rsidR="00C25224">
        <w:rPr>
          <w:rFonts w:ascii="Arial" w:hAnsi="Arial" w:cs="Arial"/>
          <w:color w:val="252425"/>
          <w:sz w:val="22"/>
          <w:szCs w:val="22"/>
        </w:rPr>
        <w:t xml:space="preserve">, </w:t>
      </w:r>
      <w:r>
        <w:rPr>
          <w:rFonts w:ascii="Arial" w:hAnsi="Arial" w:cs="Arial"/>
          <w:color w:val="252425"/>
          <w:sz w:val="22"/>
          <w:szCs w:val="22"/>
        </w:rPr>
        <w:t xml:space="preserve">zoals de openstelling van het burgerlijk huwelijk in een groeiend aantal landen en verplichte voorlichting op scholen in Nederland. Het COC staat ook </w:t>
      </w:r>
      <w:r w:rsidR="00733213">
        <w:rPr>
          <w:rFonts w:ascii="Arial" w:hAnsi="Arial" w:cs="Arial"/>
          <w:color w:val="252425"/>
          <w:sz w:val="22"/>
          <w:szCs w:val="22"/>
        </w:rPr>
        <w:t xml:space="preserve">steeds weer </w:t>
      </w:r>
      <w:r>
        <w:rPr>
          <w:rFonts w:ascii="Arial" w:hAnsi="Arial" w:cs="Arial"/>
          <w:color w:val="252425"/>
          <w:sz w:val="22"/>
          <w:szCs w:val="22"/>
        </w:rPr>
        <w:t xml:space="preserve">voor </w:t>
      </w:r>
      <w:r w:rsidR="00733213">
        <w:rPr>
          <w:rFonts w:ascii="Arial" w:hAnsi="Arial" w:cs="Arial"/>
          <w:color w:val="252425"/>
          <w:sz w:val="22"/>
          <w:szCs w:val="22"/>
        </w:rPr>
        <w:t>nieuwe</w:t>
      </w:r>
      <w:r>
        <w:rPr>
          <w:rFonts w:ascii="Arial" w:hAnsi="Arial" w:cs="Arial"/>
          <w:color w:val="252425"/>
          <w:sz w:val="22"/>
          <w:szCs w:val="22"/>
        </w:rPr>
        <w:t xml:space="preserve"> u</w:t>
      </w:r>
      <w:r w:rsidR="000E000F">
        <w:rPr>
          <w:rFonts w:ascii="Arial" w:hAnsi="Arial" w:cs="Arial"/>
          <w:color w:val="252425"/>
          <w:sz w:val="22"/>
          <w:szCs w:val="22"/>
        </w:rPr>
        <w:t>i</w:t>
      </w:r>
      <w:r>
        <w:rPr>
          <w:rFonts w:ascii="Arial" w:hAnsi="Arial" w:cs="Arial"/>
          <w:color w:val="252425"/>
          <w:sz w:val="22"/>
          <w:szCs w:val="22"/>
        </w:rPr>
        <w:t xml:space="preserve">tdagingen: de </w:t>
      </w:r>
      <w:r w:rsidR="001A24BD">
        <w:rPr>
          <w:rFonts w:ascii="Arial" w:hAnsi="Arial" w:cs="Arial"/>
          <w:color w:val="252425"/>
          <w:sz w:val="22"/>
          <w:szCs w:val="22"/>
        </w:rPr>
        <w:t>zelfdodings</w:t>
      </w:r>
      <w:r>
        <w:rPr>
          <w:rFonts w:ascii="Arial" w:hAnsi="Arial" w:cs="Arial"/>
          <w:color w:val="252425"/>
          <w:sz w:val="22"/>
          <w:szCs w:val="22"/>
        </w:rPr>
        <w:t xml:space="preserve">cijfers onder LHBT jongeren zijn veel hoger dan onder heteroseksuele jongeren, </w:t>
      </w:r>
      <w:r w:rsidR="001A24BD">
        <w:rPr>
          <w:rFonts w:ascii="Arial" w:hAnsi="Arial" w:cs="Arial"/>
          <w:color w:val="252425"/>
          <w:sz w:val="22"/>
          <w:szCs w:val="22"/>
        </w:rPr>
        <w:t xml:space="preserve">bi-culturele </w:t>
      </w:r>
      <w:proofErr w:type="spellStart"/>
      <w:r w:rsidR="001A24BD">
        <w:rPr>
          <w:rFonts w:ascii="Arial" w:hAnsi="Arial" w:cs="Arial"/>
          <w:color w:val="252425"/>
          <w:sz w:val="22"/>
          <w:szCs w:val="22"/>
        </w:rPr>
        <w:t>LHBT’s</w:t>
      </w:r>
      <w:proofErr w:type="spellEnd"/>
      <w:r w:rsidR="001A24BD">
        <w:rPr>
          <w:rFonts w:ascii="Arial" w:hAnsi="Arial" w:cs="Arial"/>
          <w:color w:val="252425"/>
          <w:sz w:val="22"/>
          <w:szCs w:val="22"/>
        </w:rPr>
        <w:t xml:space="preserve"> hebben het vaak zwaar, in Nederland is een toename van geweld tegen </w:t>
      </w:r>
      <w:proofErr w:type="spellStart"/>
      <w:r w:rsidR="001A24BD">
        <w:rPr>
          <w:rFonts w:ascii="Arial" w:hAnsi="Arial" w:cs="Arial"/>
          <w:color w:val="252425"/>
          <w:sz w:val="22"/>
          <w:szCs w:val="22"/>
        </w:rPr>
        <w:t>LHBT</w:t>
      </w:r>
      <w:r w:rsidR="00C25224">
        <w:rPr>
          <w:rFonts w:ascii="Arial" w:hAnsi="Arial" w:cs="Arial"/>
          <w:color w:val="252425"/>
          <w:sz w:val="22"/>
          <w:szCs w:val="22"/>
        </w:rPr>
        <w:t>’</w:t>
      </w:r>
      <w:r w:rsidR="001A24BD">
        <w:rPr>
          <w:rFonts w:ascii="Arial" w:hAnsi="Arial" w:cs="Arial"/>
          <w:color w:val="252425"/>
          <w:sz w:val="22"/>
          <w:szCs w:val="22"/>
        </w:rPr>
        <w:t>s</w:t>
      </w:r>
      <w:proofErr w:type="spellEnd"/>
      <w:r w:rsidR="00C25224">
        <w:rPr>
          <w:rFonts w:ascii="Arial" w:hAnsi="Arial" w:cs="Arial"/>
          <w:color w:val="252425"/>
          <w:sz w:val="22"/>
          <w:szCs w:val="22"/>
        </w:rPr>
        <w:t xml:space="preserve"> en </w:t>
      </w:r>
      <w:r>
        <w:rPr>
          <w:rFonts w:ascii="Arial" w:hAnsi="Arial" w:cs="Arial"/>
          <w:color w:val="252425"/>
          <w:sz w:val="22"/>
          <w:szCs w:val="22"/>
        </w:rPr>
        <w:t xml:space="preserve">in een groot aantal landen worden </w:t>
      </w:r>
      <w:proofErr w:type="spellStart"/>
      <w:r>
        <w:rPr>
          <w:rFonts w:ascii="Arial" w:hAnsi="Arial" w:cs="Arial"/>
          <w:color w:val="252425"/>
          <w:sz w:val="22"/>
          <w:szCs w:val="22"/>
        </w:rPr>
        <w:t>LHBT</w:t>
      </w:r>
      <w:r w:rsidR="009F0167">
        <w:rPr>
          <w:rFonts w:ascii="Arial" w:hAnsi="Arial" w:cs="Arial"/>
          <w:color w:val="252425"/>
          <w:sz w:val="22"/>
          <w:szCs w:val="22"/>
        </w:rPr>
        <w:t>’</w:t>
      </w:r>
      <w:r>
        <w:rPr>
          <w:rFonts w:ascii="Arial" w:hAnsi="Arial" w:cs="Arial"/>
          <w:color w:val="252425"/>
          <w:sz w:val="22"/>
          <w:szCs w:val="22"/>
        </w:rPr>
        <w:t>s</w:t>
      </w:r>
      <w:proofErr w:type="spellEnd"/>
      <w:r>
        <w:rPr>
          <w:rFonts w:ascii="Arial" w:hAnsi="Arial" w:cs="Arial"/>
          <w:color w:val="252425"/>
          <w:sz w:val="22"/>
          <w:szCs w:val="22"/>
        </w:rPr>
        <w:t xml:space="preserve"> </w:t>
      </w:r>
      <w:r w:rsidR="009F0167">
        <w:rPr>
          <w:rFonts w:ascii="Arial" w:hAnsi="Arial" w:cs="Arial"/>
          <w:color w:val="252425"/>
          <w:sz w:val="22"/>
          <w:szCs w:val="22"/>
        </w:rPr>
        <w:t xml:space="preserve">gediscrimineerd en </w:t>
      </w:r>
      <w:r w:rsidR="000E000F">
        <w:rPr>
          <w:rFonts w:ascii="Arial" w:hAnsi="Arial" w:cs="Arial"/>
          <w:color w:val="252425"/>
          <w:sz w:val="22"/>
          <w:szCs w:val="22"/>
        </w:rPr>
        <w:t>vervolgd</w:t>
      </w:r>
      <w:r w:rsidR="009F0167">
        <w:rPr>
          <w:rFonts w:ascii="Arial" w:hAnsi="Arial" w:cs="Arial"/>
          <w:color w:val="252425"/>
          <w:sz w:val="22"/>
          <w:szCs w:val="22"/>
        </w:rPr>
        <w:t xml:space="preserve">. </w:t>
      </w:r>
    </w:p>
    <w:p w14:paraId="197F8D07" w14:textId="1569E8AB" w:rsidR="00896A9D" w:rsidRDefault="000E000F" w:rsidP="00896A9D">
      <w:pPr>
        <w:rPr>
          <w:rFonts w:ascii="Arial" w:hAnsi="Arial" w:cs="Arial"/>
          <w:color w:val="252425"/>
          <w:sz w:val="22"/>
          <w:szCs w:val="22"/>
        </w:rPr>
      </w:pPr>
      <w:r>
        <w:rPr>
          <w:rFonts w:ascii="Arial" w:hAnsi="Arial" w:cs="Arial"/>
          <w:color w:val="252425"/>
          <w:sz w:val="22"/>
          <w:szCs w:val="22"/>
        </w:rPr>
        <w:t xml:space="preserve">Een vitaal COC dat vecht voor de rechten en kansen van </w:t>
      </w:r>
      <w:proofErr w:type="spellStart"/>
      <w:r>
        <w:rPr>
          <w:rFonts w:ascii="Arial" w:hAnsi="Arial" w:cs="Arial"/>
          <w:color w:val="252425"/>
          <w:sz w:val="22"/>
          <w:szCs w:val="22"/>
        </w:rPr>
        <w:t>LHBT’s</w:t>
      </w:r>
      <w:proofErr w:type="spellEnd"/>
      <w:r>
        <w:rPr>
          <w:rFonts w:ascii="Arial" w:hAnsi="Arial" w:cs="Arial"/>
          <w:color w:val="252425"/>
          <w:sz w:val="22"/>
          <w:szCs w:val="22"/>
        </w:rPr>
        <w:t xml:space="preserve"> wereldwijd blijft</w:t>
      </w:r>
      <w:r w:rsidR="00896A9D">
        <w:rPr>
          <w:rFonts w:ascii="Arial" w:hAnsi="Arial" w:cs="Arial"/>
          <w:color w:val="252425"/>
          <w:sz w:val="22"/>
          <w:szCs w:val="22"/>
        </w:rPr>
        <w:t xml:space="preserve"> hard nodig. </w:t>
      </w:r>
    </w:p>
    <w:p w14:paraId="1526CB71" w14:textId="77777777" w:rsidR="000E000F" w:rsidRDefault="000E000F" w:rsidP="00896A9D">
      <w:pPr>
        <w:rPr>
          <w:rFonts w:ascii="Arial" w:hAnsi="Arial" w:cs="Arial"/>
          <w:color w:val="252425"/>
          <w:sz w:val="22"/>
          <w:szCs w:val="22"/>
        </w:rPr>
      </w:pPr>
    </w:p>
    <w:p w14:paraId="495C3711" w14:textId="71A6E2E6" w:rsidR="00896A9D" w:rsidRPr="00925888" w:rsidRDefault="00896A9D">
      <w:pPr>
        <w:rPr>
          <w:rFonts w:ascii="Arial" w:hAnsi="Arial"/>
          <w:sz w:val="22"/>
          <w:szCs w:val="22"/>
        </w:rPr>
      </w:pPr>
      <w:r>
        <w:rPr>
          <w:rFonts w:ascii="Arial" w:hAnsi="Arial" w:cs="Arial"/>
          <w:color w:val="252425"/>
          <w:sz w:val="22"/>
          <w:szCs w:val="22"/>
        </w:rPr>
        <w:t xml:space="preserve">Voor u ligt het nieuwe strategische kader waarmee richting wordt gegeven aan het werk van het COC in de komende jaren. </w:t>
      </w:r>
      <w:r>
        <w:rPr>
          <w:rFonts w:ascii="Arial" w:hAnsi="Arial"/>
          <w:sz w:val="22"/>
          <w:szCs w:val="22"/>
        </w:rPr>
        <w:t xml:space="preserve">Het strategisch kader is de kapstok waar </w:t>
      </w:r>
      <w:r w:rsidR="00635EC6">
        <w:rPr>
          <w:rFonts w:ascii="Arial" w:hAnsi="Arial"/>
          <w:sz w:val="22"/>
          <w:szCs w:val="22"/>
        </w:rPr>
        <w:t xml:space="preserve">het COC </w:t>
      </w:r>
      <w:r>
        <w:rPr>
          <w:rFonts w:ascii="Arial" w:hAnsi="Arial"/>
          <w:sz w:val="22"/>
          <w:szCs w:val="22"/>
        </w:rPr>
        <w:t>haar activiteiten aan ophangt</w:t>
      </w:r>
      <w:r w:rsidR="00635EC6">
        <w:rPr>
          <w:rFonts w:ascii="Arial" w:hAnsi="Arial"/>
          <w:sz w:val="22"/>
          <w:szCs w:val="22"/>
        </w:rPr>
        <w:t xml:space="preserve">, de </w:t>
      </w:r>
      <w:r>
        <w:rPr>
          <w:rFonts w:ascii="Arial" w:hAnsi="Arial"/>
          <w:sz w:val="22"/>
          <w:szCs w:val="22"/>
        </w:rPr>
        <w:t>paraplu waar</w:t>
      </w:r>
      <w:r w:rsidR="00635EC6">
        <w:rPr>
          <w:rFonts w:ascii="Arial" w:hAnsi="Arial"/>
          <w:sz w:val="22"/>
          <w:szCs w:val="22"/>
        </w:rPr>
        <w:t xml:space="preserve">onder zij past en het cement waarmee zij samenhangt. </w:t>
      </w:r>
    </w:p>
    <w:p w14:paraId="703EA3F7" w14:textId="5C641C3C" w:rsidR="005B68C7" w:rsidRPr="005B68C7" w:rsidRDefault="00D9502D" w:rsidP="007A566F">
      <w:pPr>
        <w:pStyle w:val="Kop1"/>
      </w:pPr>
      <w:bookmarkStart w:id="12" w:name="_Toc277427298"/>
      <w:r>
        <w:t>2</w:t>
      </w:r>
      <w:r w:rsidR="00D63435">
        <w:t xml:space="preserve">. </w:t>
      </w:r>
      <w:r>
        <w:t>VAN ONDERGRONDS NAAR INTERNATIONALE VOORLOPER</w:t>
      </w:r>
      <w:bookmarkEnd w:id="12"/>
    </w:p>
    <w:p w14:paraId="2E25311E" w14:textId="77777777" w:rsidR="005B68C7" w:rsidRDefault="005B68C7" w:rsidP="00486629">
      <w:pPr>
        <w:rPr>
          <w:rFonts w:ascii="Arial" w:hAnsi="Arial" w:cs="Arial"/>
          <w:color w:val="252425"/>
          <w:sz w:val="22"/>
          <w:szCs w:val="22"/>
        </w:rPr>
      </w:pPr>
    </w:p>
    <w:p w14:paraId="63DA2570" w14:textId="19B32848" w:rsidR="00690163" w:rsidRDefault="008204DB" w:rsidP="00690163">
      <w:pPr>
        <w:rPr>
          <w:rFonts w:ascii="Arial" w:hAnsi="Arial" w:cs="Arial"/>
          <w:color w:val="252425"/>
          <w:sz w:val="22"/>
          <w:szCs w:val="22"/>
        </w:rPr>
      </w:pPr>
      <w:r>
        <w:rPr>
          <w:rFonts w:ascii="Arial" w:hAnsi="Arial" w:cs="Arial"/>
          <w:color w:val="252425"/>
          <w:sz w:val="22"/>
          <w:szCs w:val="22"/>
        </w:rPr>
        <w:t xml:space="preserve">Het COC </w:t>
      </w:r>
      <w:r w:rsidR="00690163" w:rsidRPr="00531662">
        <w:rPr>
          <w:rFonts w:ascii="Arial" w:hAnsi="Arial" w:cs="Arial"/>
          <w:color w:val="252425"/>
          <w:sz w:val="22"/>
          <w:szCs w:val="22"/>
        </w:rPr>
        <w:t>ontwikkelde zich sinds de oprichting in 1946 tot een sterke, internationaal actieve belangenorganisatie met duizenden leden, honderden vrijwilligers, twintig regionale lidverenigingen en een</w:t>
      </w:r>
      <w:r w:rsidR="00AC7D3C">
        <w:rPr>
          <w:rFonts w:ascii="Arial" w:hAnsi="Arial" w:cs="Arial"/>
          <w:color w:val="252425"/>
          <w:sz w:val="22"/>
          <w:szCs w:val="22"/>
        </w:rPr>
        <w:t xml:space="preserve"> professionele werkorgan</w:t>
      </w:r>
      <w:r w:rsidR="007A566F">
        <w:rPr>
          <w:rFonts w:ascii="Arial" w:hAnsi="Arial" w:cs="Arial"/>
          <w:color w:val="252425"/>
          <w:sz w:val="22"/>
          <w:szCs w:val="22"/>
        </w:rPr>
        <w:t>i</w:t>
      </w:r>
      <w:r w:rsidR="00AC7D3C">
        <w:rPr>
          <w:rFonts w:ascii="Arial" w:hAnsi="Arial" w:cs="Arial"/>
          <w:color w:val="252425"/>
          <w:sz w:val="22"/>
          <w:szCs w:val="22"/>
        </w:rPr>
        <w:t xml:space="preserve">satie. </w:t>
      </w:r>
    </w:p>
    <w:p w14:paraId="42DB15D9" w14:textId="77777777" w:rsidR="00690163" w:rsidRDefault="00690163" w:rsidP="00690163">
      <w:pPr>
        <w:rPr>
          <w:rFonts w:ascii="Arial" w:hAnsi="Arial" w:cs="Arial"/>
          <w:color w:val="252425"/>
          <w:sz w:val="22"/>
          <w:szCs w:val="22"/>
        </w:rPr>
      </w:pPr>
    </w:p>
    <w:p w14:paraId="69E20FB4" w14:textId="77777777" w:rsidR="00690163" w:rsidRPr="00531662" w:rsidRDefault="00690163" w:rsidP="00690163">
      <w:pPr>
        <w:rPr>
          <w:rFonts w:ascii="Arial" w:hAnsi="Arial" w:cs="Arial"/>
          <w:color w:val="252425"/>
          <w:sz w:val="22"/>
          <w:szCs w:val="22"/>
        </w:rPr>
      </w:pPr>
      <w:r>
        <w:rPr>
          <w:rFonts w:ascii="Arial" w:hAnsi="Arial" w:cs="Arial"/>
          <w:color w:val="252425"/>
          <w:sz w:val="22"/>
          <w:szCs w:val="22"/>
        </w:rPr>
        <w:t xml:space="preserve">De strijd van het COC voor LHBT-emancipatie valt globaal uiteen in drie fasen die elkaar deels overlappen: einde strafbaarstelling, gelijke rechten en sociale acceptatie.  </w:t>
      </w:r>
    </w:p>
    <w:p w14:paraId="20815F7C" w14:textId="77777777" w:rsidR="00690163" w:rsidRPr="00531662" w:rsidRDefault="00690163" w:rsidP="00690163">
      <w:pPr>
        <w:rPr>
          <w:rFonts w:ascii="Arial" w:hAnsi="Arial" w:cs="Arial"/>
          <w:color w:val="252425"/>
          <w:sz w:val="22"/>
          <w:szCs w:val="22"/>
        </w:rPr>
      </w:pPr>
    </w:p>
    <w:p w14:paraId="1E38CB86" w14:textId="3866C675" w:rsidR="00690163" w:rsidRPr="00531662" w:rsidRDefault="00690163" w:rsidP="00690163">
      <w:pPr>
        <w:widowControl w:val="0"/>
        <w:tabs>
          <w:tab w:val="left" w:pos="220"/>
          <w:tab w:val="left" w:pos="720"/>
        </w:tabs>
        <w:autoSpaceDE w:val="0"/>
        <w:autoSpaceDN w:val="0"/>
        <w:adjustRightInd w:val="0"/>
        <w:spacing w:after="200"/>
        <w:rPr>
          <w:rFonts w:ascii="Arial" w:hAnsi="Arial" w:cs="Arial"/>
          <w:color w:val="252425"/>
          <w:sz w:val="22"/>
          <w:szCs w:val="22"/>
        </w:rPr>
      </w:pPr>
      <w:r w:rsidRPr="00531662">
        <w:rPr>
          <w:rFonts w:ascii="Arial" w:hAnsi="Arial" w:cs="Arial"/>
          <w:color w:val="252425"/>
          <w:sz w:val="22"/>
          <w:szCs w:val="22"/>
        </w:rPr>
        <w:lastRenderedPageBreak/>
        <w:t xml:space="preserve">In de eerste decennia van </w:t>
      </w:r>
      <w:r w:rsidR="00733213">
        <w:rPr>
          <w:rFonts w:ascii="Arial" w:hAnsi="Arial" w:cs="Arial"/>
          <w:color w:val="252425"/>
          <w:sz w:val="22"/>
          <w:szCs w:val="22"/>
        </w:rPr>
        <w:t xml:space="preserve">haar bestaan </w:t>
      </w:r>
      <w:r w:rsidRPr="00531662">
        <w:rPr>
          <w:rFonts w:ascii="Arial" w:hAnsi="Arial" w:cs="Arial"/>
          <w:color w:val="252425"/>
          <w:sz w:val="22"/>
          <w:szCs w:val="22"/>
        </w:rPr>
        <w:t xml:space="preserve">richt het COC zich </w:t>
      </w:r>
      <w:r>
        <w:rPr>
          <w:rFonts w:ascii="Arial" w:hAnsi="Arial" w:cs="Arial"/>
          <w:color w:val="252425"/>
          <w:sz w:val="22"/>
          <w:szCs w:val="22"/>
        </w:rPr>
        <w:t xml:space="preserve">vooral </w:t>
      </w:r>
      <w:r w:rsidRPr="00531662">
        <w:rPr>
          <w:rFonts w:ascii="Arial" w:hAnsi="Arial" w:cs="Arial"/>
          <w:color w:val="252425"/>
          <w:sz w:val="22"/>
          <w:szCs w:val="22"/>
        </w:rPr>
        <w:t>op het organiseren van opvang en sociale activiteiten</w:t>
      </w:r>
      <w:r>
        <w:rPr>
          <w:rFonts w:ascii="Arial" w:hAnsi="Arial" w:cs="Arial"/>
          <w:color w:val="252425"/>
          <w:sz w:val="22"/>
          <w:szCs w:val="22"/>
        </w:rPr>
        <w:t xml:space="preserve">. Er werd </w:t>
      </w:r>
      <w:r w:rsidR="00826934">
        <w:rPr>
          <w:rFonts w:ascii="Arial" w:hAnsi="Arial" w:cs="Arial"/>
          <w:color w:val="252425"/>
          <w:sz w:val="22"/>
          <w:szCs w:val="22"/>
        </w:rPr>
        <w:t xml:space="preserve">daarnaast </w:t>
      </w:r>
      <w:r>
        <w:rPr>
          <w:rFonts w:ascii="Arial" w:hAnsi="Arial" w:cs="Arial"/>
          <w:color w:val="252425"/>
          <w:sz w:val="22"/>
          <w:szCs w:val="22"/>
        </w:rPr>
        <w:t xml:space="preserve">gestreden voor afschaffing van het </w:t>
      </w:r>
      <w:r w:rsidRPr="00531662">
        <w:rPr>
          <w:rFonts w:ascii="Arial" w:hAnsi="Arial" w:cs="Arial"/>
          <w:color w:val="252425"/>
          <w:sz w:val="22"/>
          <w:szCs w:val="22"/>
        </w:rPr>
        <w:t>discriminerende artikel 248-bis van het Wetboek van Strafrecht</w:t>
      </w:r>
      <w:r>
        <w:rPr>
          <w:rFonts w:ascii="Arial" w:hAnsi="Arial" w:cs="Arial"/>
          <w:color w:val="252425"/>
          <w:sz w:val="22"/>
          <w:szCs w:val="22"/>
        </w:rPr>
        <w:t xml:space="preserve">. Dat stelde homoseksuele handelingen strafbaar </w:t>
      </w:r>
      <w:r w:rsidR="009F0167">
        <w:rPr>
          <w:rFonts w:ascii="Arial" w:hAnsi="Arial" w:cs="Arial"/>
          <w:color w:val="252425"/>
          <w:sz w:val="22"/>
          <w:szCs w:val="22"/>
        </w:rPr>
        <w:t xml:space="preserve">tot </w:t>
      </w:r>
      <w:r>
        <w:rPr>
          <w:rFonts w:ascii="Arial" w:hAnsi="Arial" w:cs="Arial"/>
          <w:color w:val="252425"/>
          <w:sz w:val="22"/>
          <w:szCs w:val="22"/>
        </w:rPr>
        <w:t xml:space="preserve">21 jaar terwijl voor hetero’s een minimumleeftijd gold van 16 jaar. </w:t>
      </w:r>
      <w:r w:rsidRPr="00531662">
        <w:rPr>
          <w:rFonts w:ascii="Arial" w:hAnsi="Arial" w:cs="Arial"/>
          <w:color w:val="252425"/>
          <w:sz w:val="22"/>
          <w:szCs w:val="22"/>
        </w:rPr>
        <w:t>Artikel 248-bis werd in 1971 afgeschaft</w:t>
      </w:r>
      <w:r>
        <w:rPr>
          <w:rFonts w:ascii="Arial" w:hAnsi="Arial" w:cs="Arial"/>
          <w:color w:val="252425"/>
          <w:sz w:val="22"/>
          <w:szCs w:val="22"/>
        </w:rPr>
        <w:t xml:space="preserve"> </w:t>
      </w:r>
      <w:r w:rsidRPr="00531662">
        <w:rPr>
          <w:rFonts w:ascii="Arial" w:hAnsi="Arial" w:cs="Arial"/>
          <w:color w:val="252425"/>
          <w:sz w:val="22"/>
          <w:szCs w:val="22"/>
        </w:rPr>
        <w:t xml:space="preserve">en de officiële erkenning van het COC volgde in 1973. In de jaren zeventig bereikt het </w:t>
      </w:r>
      <w:r w:rsidR="00934BCE">
        <w:rPr>
          <w:rFonts w:ascii="Arial" w:hAnsi="Arial" w:cs="Arial"/>
          <w:color w:val="252425"/>
          <w:sz w:val="22"/>
          <w:szCs w:val="22"/>
        </w:rPr>
        <w:t xml:space="preserve">COC bovendien dat homoseksuele mannen </w:t>
      </w:r>
      <w:r w:rsidRPr="00531662">
        <w:rPr>
          <w:rFonts w:ascii="Arial" w:hAnsi="Arial" w:cs="Arial"/>
          <w:color w:val="252425"/>
          <w:sz w:val="22"/>
          <w:szCs w:val="22"/>
        </w:rPr>
        <w:t>niet langer automatisch wegens ‘geestelijke instabiliteit’ (ofwel: S5) w</w:t>
      </w:r>
      <w:r w:rsidR="00C25224">
        <w:rPr>
          <w:rFonts w:ascii="Arial" w:hAnsi="Arial" w:cs="Arial"/>
          <w:color w:val="252425"/>
          <w:sz w:val="22"/>
          <w:szCs w:val="22"/>
        </w:rPr>
        <w:t>e</w:t>
      </w:r>
      <w:r w:rsidRPr="00531662">
        <w:rPr>
          <w:rFonts w:ascii="Arial" w:hAnsi="Arial" w:cs="Arial"/>
          <w:color w:val="252425"/>
          <w:sz w:val="22"/>
          <w:szCs w:val="22"/>
        </w:rPr>
        <w:t xml:space="preserve">rden afgekeurd voor de dienstplicht. Al sinds de eerste jaren van haar bestaan </w:t>
      </w:r>
      <w:r w:rsidR="00F02214">
        <w:rPr>
          <w:rFonts w:ascii="Arial" w:hAnsi="Arial" w:cs="Arial"/>
          <w:color w:val="252425"/>
          <w:sz w:val="22"/>
          <w:szCs w:val="22"/>
        </w:rPr>
        <w:t xml:space="preserve">zet </w:t>
      </w:r>
      <w:r w:rsidRPr="00531662">
        <w:rPr>
          <w:rFonts w:ascii="Arial" w:hAnsi="Arial" w:cs="Arial"/>
          <w:color w:val="252425"/>
          <w:sz w:val="22"/>
          <w:szCs w:val="22"/>
        </w:rPr>
        <w:t xml:space="preserve">het COC zich </w:t>
      </w:r>
      <w:r w:rsidR="00F02214">
        <w:rPr>
          <w:rFonts w:ascii="Arial" w:hAnsi="Arial" w:cs="Arial"/>
          <w:color w:val="252425"/>
          <w:sz w:val="22"/>
          <w:szCs w:val="22"/>
        </w:rPr>
        <w:t>in voor</w:t>
      </w:r>
      <w:r w:rsidR="00AC7D3C">
        <w:rPr>
          <w:rFonts w:ascii="Arial" w:hAnsi="Arial" w:cs="Arial"/>
          <w:color w:val="252425"/>
          <w:sz w:val="22"/>
          <w:szCs w:val="22"/>
        </w:rPr>
        <w:t xml:space="preserve"> </w:t>
      </w:r>
      <w:r w:rsidR="00F02214">
        <w:rPr>
          <w:rFonts w:ascii="Arial" w:hAnsi="Arial" w:cs="Arial"/>
          <w:color w:val="252425"/>
          <w:sz w:val="22"/>
          <w:szCs w:val="22"/>
        </w:rPr>
        <w:t>ver</w:t>
      </w:r>
      <w:r w:rsidRPr="00531662">
        <w:rPr>
          <w:rFonts w:ascii="Arial" w:hAnsi="Arial" w:cs="Arial"/>
          <w:color w:val="252425"/>
          <w:sz w:val="22"/>
          <w:szCs w:val="22"/>
        </w:rPr>
        <w:t>sterk</w:t>
      </w:r>
      <w:r w:rsidR="00F02214">
        <w:rPr>
          <w:rFonts w:ascii="Arial" w:hAnsi="Arial" w:cs="Arial"/>
          <w:color w:val="252425"/>
          <w:sz w:val="22"/>
          <w:szCs w:val="22"/>
        </w:rPr>
        <w:t xml:space="preserve">ing van </w:t>
      </w:r>
      <w:r w:rsidR="00934BCE">
        <w:rPr>
          <w:rFonts w:ascii="Arial" w:hAnsi="Arial" w:cs="Arial"/>
          <w:color w:val="252425"/>
          <w:sz w:val="22"/>
          <w:szCs w:val="22"/>
        </w:rPr>
        <w:t>LHBT</w:t>
      </w:r>
      <w:r w:rsidR="00AC7D3C">
        <w:rPr>
          <w:rFonts w:ascii="Arial" w:hAnsi="Arial" w:cs="Arial"/>
          <w:color w:val="252425"/>
          <w:sz w:val="22"/>
          <w:szCs w:val="22"/>
        </w:rPr>
        <w:t>-</w:t>
      </w:r>
      <w:r w:rsidR="00F02214">
        <w:rPr>
          <w:rFonts w:ascii="Arial" w:hAnsi="Arial" w:cs="Arial"/>
          <w:color w:val="252425"/>
          <w:sz w:val="22"/>
          <w:szCs w:val="22"/>
        </w:rPr>
        <w:t>bewegingen</w:t>
      </w:r>
      <w:r w:rsidR="00934BCE">
        <w:rPr>
          <w:rFonts w:ascii="Arial" w:hAnsi="Arial" w:cs="Arial"/>
          <w:color w:val="252425"/>
          <w:sz w:val="22"/>
          <w:szCs w:val="22"/>
        </w:rPr>
        <w:t xml:space="preserve"> </w:t>
      </w:r>
      <w:r w:rsidRPr="00531662">
        <w:rPr>
          <w:rFonts w:ascii="Arial" w:hAnsi="Arial" w:cs="Arial"/>
          <w:color w:val="252425"/>
          <w:sz w:val="22"/>
          <w:szCs w:val="22"/>
        </w:rPr>
        <w:t>in andere landen</w:t>
      </w:r>
      <w:r w:rsidR="00F02214">
        <w:rPr>
          <w:rFonts w:ascii="Arial" w:hAnsi="Arial" w:cs="Arial"/>
          <w:color w:val="252425"/>
          <w:sz w:val="22"/>
          <w:szCs w:val="22"/>
        </w:rPr>
        <w:t xml:space="preserve"> en de globale LHBT-beweging</w:t>
      </w:r>
      <w:r w:rsidRPr="00531662">
        <w:rPr>
          <w:rFonts w:ascii="Arial" w:hAnsi="Arial" w:cs="Arial"/>
          <w:color w:val="252425"/>
          <w:sz w:val="22"/>
          <w:szCs w:val="22"/>
        </w:rPr>
        <w:t>.</w:t>
      </w:r>
      <w:r w:rsidR="00923EC8">
        <w:rPr>
          <w:rFonts w:ascii="Arial" w:hAnsi="Arial" w:cs="Arial"/>
          <w:color w:val="252425"/>
          <w:sz w:val="22"/>
          <w:szCs w:val="22"/>
        </w:rPr>
        <w:t xml:space="preserve"> Het COC is </w:t>
      </w:r>
      <w:r w:rsidR="00C25224">
        <w:rPr>
          <w:rFonts w:ascii="Arial" w:hAnsi="Arial" w:cs="Arial"/>
          <w:color w:val="252425"/>
          <w:sz w:val="22"/>
          <w:szCs w:val="22"/>
        </w:rPr>
        <w:t xml:space="preserve">bijvoorbeeld </w:t>
      </w:r>
      <w:r w:rsidR="00923EC8">
        <w:rPr>
          <w:rFonts w:ascii="Arial" w:hAnsi="Arial" w:cs="Arial"/>
          <w:color w:val="252425"/>
          <w:sz w:val="22"/>
          <w:szCs w:val="22"/>
        </w:rPr>
        <w:t xml:space="preserve">een van de oprichters van ILGA, de International Gay </w:t>
      </w:r>
      <w:proofErr w:type="spellStart"/>
      <w:r w:rsidR="00923EC8">
        <w:rPr>
          <w:rFonts w:ascii="Arial" w:hAnsi="Arial" w:cs="Arial"/>
          <w:color w:val="252425"/>
          <w:sz w:val="22"/>
          <w:szCs w:val="22"/>
        </w:rPr>
        <w:t>and</w:t>
      </w:r>
      <w:proofErr w:type="spellEnd"/>
      <w:r w:rsidR="00923EC8">
        <w:rPr>
          <w:rFonts w:ascii="Arial" w:hAnsi="Arial" w:cs="Arial"/>
          <w:color w:val="252425"/>
          <w:sz w:val="22"/>
          <w:szCs w:val="22"/>
        </w:rPr>
        <w:t xml:space="preserve"> </w:t>
      </w:r>
      <w:proofErr w:type="spellStart"/>
      <w:r w:rsidR="00923EC8">
        <w:rPr>
          <w:rFonts w:ascii="Arial" w:hAnsi="Arial" w:cs="Arial"/>
          <w:color w:val="252425"/>
          <w:sz w:val="22"/>
          <w:szCs w:val="22"/>
        </w:rPr>
        <w:t>Lesbian</w:t>
      </w:r>
      <w:proofErr w:type="spellEnd"/>
      <w:r w:rsidR="00923EC8">
        <w:rPr>
          <w:rFonts w:ascii="Arial" w:hAnsi="Arial" w:cs="Arial"/>
          <w:color w:val="252425"/>
          <w:sz w:val="22"/>
          <w:szCs w:val="22"/>
        </w:rPr>
        <w:t xml:space="preserve"> </w:t>
      </w:r>
      <w:proofErr w:type="spellStart"/>
      <w:r w:rsidR="00923EC8">
        <w:rPr>
          <w:rFonts w:ascii="Arial" w:hAnsi="Arial" w:cs="Arial"/>
          <w:color w:val="252425"/>
          <w:sz w:val="22"/>
          <w:szCs w:val="22"/>
        </w:rPr>
        <w:t>Organisation</w:t>
      </w:r>
      <w:proofErr w:type="spellEnd"/>
      <w:r w:rsidR="00923EC8">
        <w:rPr>
          <w:rFonts w:ascii="Arial" w:hAnsi="Arial" w:cs="Arial"/>
          <w:color w:val="252425"/>
          <w:sz w:val="22"/>
          <w:szCs w:val="22"/>
        </w:rPr>
        <w:t xml:space="preserve">. </w:t>
      </w:r>
    </w:p>
    <w:p w14:paraId="03E4A55B" w14:textId="29B881A7" w:rsidR="00690163" w:rsidRDefault="00690163" w:rsidP="00690163">
      <w:pPr>
        <w:widowControl w:val="0"/>
        <w:tabs>
          <w:tab w:val="left" w:pos="220"/>
          <w:tab w:val="left" w:pos="720"/>
        </w:tabs>
        <w:autoSpaceDE w:val="0"/>
        <w:autoSpaceDN w:val="0"/>
        <w:adjustRightInd w:val="0"/>
        <w:spacing w:after="200"/>
        <w:rPr>
          <w:rFonts w:ascii="Arial" w:hAnsi="Arial" w:cs="Arial"/>
          <w:color w:val="252425"/>
          <w:sz w:val="22"/>
          <w:szCs w:val="22"/>
        </w:rPr>
      </w:pPr>
      <w:r w:rsidRPr="00531662">
        <w:rPr>
          <w:rFonts w:ascii="Arial" w:hAnsi="Arial" w:cs="Arial"/>
          <w:color w:val="252425"/>
          <w:sz w:val="22"/>
          <w:szCs w:val="22"/>
        </w:rPr>
        <w:t xml:space="preserve">In de jaren tachtig en negentig van de twintigste eeuw </w:t>
      </w:r>
      <w:r w:rsidR="00C25224">
        <w:rPr>
          <w:rFonts w:ascii="Arial" w:hAnsi="Arial" w:cs="Arial"/>
          <w:color w:val="252425"/>
          <w:sz w:val="22"/>
          <w:szCs w:val="22"/>
        </w:rPr>
        <w:t>m</w:t>
      </w:r>
      <w:r w:rsidR="004C4BB3">
        <w:rPr>
          <w:rFonts w:ascii="Arial" w:hAnsi="Arial" w:cs="Arial"/>
          <w:color w:val="252425"/>
          <w:sz w:val="22"/>
          <w:szCs w:val="22"/>
        </w:rPr>
        <w:t>a</w:t>
      </w:r>
      <w:r w:rsidR="00C25224">
        <w:rPr>
          <w:rFonts w:ascii="Arial" w:hAnsi="Arial" w:cs="Arial"/>
          <w:color w:val="252425"/>
          <w:sz w:val="22"/>
          <w:szCs w:val="22"/>
        </w:rPr>
        <w:t xml:space="preserve">akt het </w:t>
      </w:r>
      <w:r w:rsidRPr="00531662">
        <w:rPr>
          <w:rFonts w:ascii="Arial" w:hAnsi="Arial" w:cs="Arial"/>
          <w:color w:val="252425"/>
          <w:sz w:val="22"/>
          <w:szCs w:val="22"/>
        </w:rPr>
        <w:t xml:space="preserve">COC zich </w:t>
      </w:r>
      <w:r>
        <w:rPr>
          <w:rFonts w:ascii="Arial" w:hAnsi="Arial" w:cs="Arial"/>
          <w:color w:val="252425"/>
          <w:sz w:val="22"/>
          <w:szCs w:val="22"/>
        </w:rPr>
        <w:t xml:space="preserve">onder andere </w:t>
      </w:r>
      <w:r w:rsidR="00C25224">
        <w:rPr>
          <w:rFonts w:ascii="Arial" w:hAnsi="Arial" w:cs="Arial"/>
          <w:color w:val="252425"/>
          <w:sz w:val="22"/>
          <w:szCs w:val="22"/>
        </w:rPr>
        <w:t xml:space="preserve">sterk voor de </w:t>
      </w:r>
      <w:r w:rsidRPr="00531662">
        <w:rPr>
          <w:rFonts w:ascii="Arial" w:hAnsi="Arial" w:cs="Arial"/>
          <w:color w:val="252425"/>
          <w:sz w:val="22"/>
          <w:szCs w:val="22"/>
        </w:rPr>
        <w:t xml:space="preserve">totstandkoming van anti-discriminatiewetgeving. Het pleidooi van het COC en andere organisaties voor betere anti-discriminatiewetgeving resulteert in 1993 in de </w:t>
      </w:r>
      <w:r w:rsidR="005C62B4">
        <w:rPr>
          <w:rFonts w:ascii="Arial" w:hAnsi="Arial" w:cs="Arial"/>
          <w:color w:val="252425"/>
          <w:sz w:val="22"/>
          <w:szCs w:val="22"/>
        </w:rPr>
        <w:t>a</w:t>
      </w:r>
      <w:r w:rsidRPr="00531662">
        <w:rPr>
          <w:rFonts w:ascii="Arial" w:hAnsi="Arial" w:cs="Arial"/>
          <w:color w:val="252425"/>
          <w:sz w:val="22"/>
          <w:szCs w:val="22"/>
        </w:rPr>
        <w:t>lgemene wet gelijke behandeling, die onder meer discriminatie op grond van homoseksuele gerichtheid verbiedt.</w:t>
      </w:r>
      <w:r>
        <w:rPr>
          <w:rFonts w:ascii="Arial" w:hAnsi="Arial" w:cs="Arial"/>
          <w:color w:val="252425"/>
          <w:sz w:val="22"/>
          <w:szCs w:val="22"/>
        </w:rPr>
        <w:t xml:space="preserve"> Het COC strijdt vanaf 1995 met andere organisaties voor openstelling van het burgerlijk huwelijk. Hoewel er nog altijd discriminerende wetgeving bestaat, wordt de openstelling van het huwelijk in 2001 beschouwd als sluitstuk van een periode waarin het accent ligt o</w:t>
      </w:r>
      <w:r w:rsidR="009E740D">
        <w:rPr>
          <w:rFonts w:ascii="Arial" w:hAnsi="Arial" w:cs="Arial"/>
          <w:color w:val="252425"/>
          <w:sz w:val="22"/>
          <w:szCs w:val="22"/>
        </w:rPr>
        <w:t xml:space="preserve">p gelijke rechten. In 1995 </w:t>
      </w:r>
      <w:r w:rsidR="00F02214">
        <w:rPr>
          <w:rFonts w:ascii="Arial" w:hAnsi="Arial" w:cs="Arial"/>
          <w:color w:val="252425"/>
          <w:sz w:val="22"/>
          <w:szCs w:val="22"/>
        </w:rPr>
        <w:t xml:space="preserve">neemt </w:t>
      </w:r>
      <w:r>
        <w:rPr>
          <w:rFonts w:ascii="Arial" w:hAnsi="Arial" w:cs="Arial"/>
          <w:color w:val="252425"/>
          <w:sz w:val="22"/>
          <w:szCs w:val="22"/>
        </w:rPr>
        <w:t xml:space="preserve">het internationale werk van COC </w:t>
      </w:r>
      <w:r w:rsidR="009E740D">
        <w:rPr>
          <w:rFonts w:ascii="Arial" w:hAnsi="Arial" w:cs="Arial"/>
          <w:color w:val="252425"/>
          <w:sz w:val="22"/>
          <w:szCs w:val="22"/>
        </w:rPr>
        <w:t xml:space="preserve">een vlucht </w:t>
      </w:r>
      <w:r>
        <w:rPr>
          <w:rFonts w:ascii="Arial" w:hAnsi="Arial" w:cs="Arial"/>
          <w:color w:val="252425"/>
          <w:sz w:val="22"/>
          <w:szCs w:val="22"/>
        </w:rPr>
        <w:t>met het eerste project met de Roemeense LHBT organisatie ACCEPT.</w:t>
      </w:r>
      <w:r w:rsidR="00F02214">
        <w:rPr>
          <w:rFonts w:ascii="Arial" w:hAnsi="Arial" w:cs="Arial"/>
          <w:color w:val="252425"/>
          <w:sz w:val="22"/>
          <w:szCs w:val="22"/>
        </w:rPr>
        <w:t xml:space="preserve"> </w:t>
      </w:r>
      <w:r w:rsidR="005C62B4">
        <w:rPr>
          <w:rFonts w:ascii="Arial" w:hAnsi="Arial" w:cs="Arial"/>
          <w:color w:val="252425"/>
          <w:sz w:val="22"/>
          <w:szCs w:val="22"/>
        </w:rPr>
        <w:t>Vele internationale projecten volgen.</w:t>
      </w:r>
    </w:p>
    <w:p w14:paraId="6EA15BE7" w14:textId="0AF69E89" w:rsidR="00796510" w:rsidRDefault="00690163" w:rsidP="00796510">
      <w:pPr>
        <w:widowControl w:val="0"/>
        <w:tabs>
          <w:tab w:val="left" w:pos="220"/>
          <w:tab w:val="left" w:pos="720"/>
        </w:tabs>
        <w:autoSpaceDE w:val="0"/>
        <w:autoSpaceDN w:val="0"/>
        <w:adjustRightInd w:val="0"/>
        <w:spacing w:after="200"/>
        <w:rPr>
          <w:rFonts w:ascii="Arial" w:hAnsi="Arial" w:cs="Arial"/>
          <w:color w:val="252425"/>
          <w:sz w:val="22"/>
          <w:szCs w:val="22"/>
        </w:rPr>
      </w:pPr>
      <w:r w:rsidRPr="00531662">
        <w:rPr>
          <w:rFonts w:ascii="Arial" w:hAnsi="Arial" w:cs="Arial"/>
          <w:color w:val="252425"/>
          <w:sz w:val="22"/>
          <w:szCs w:val="22"/>
        </w:rPr>
        <w:t>Vanaf de eerste jaren van de 21</w:t>
      </w:r>
      <w:r w:rsidRPr="00531662">
        <w:rPr>
          <w:rFonts w:ascii="Arial" w:hAnsi="Arial" w:cs="Arial"/>
          <w:color w:val="252425"/>
          <w:sz w:val="22"/>
          <w:szCs w:val="22"/>
          <w:vertAlign w:val="superscript"/>
        </w:rPr>
        <w:t>e</w:t>
      </w:r>
      <w:r w:rsidRPr="00531662">
        <w:rPr>
          <w:rFonts w:ascii="Arial" w:hAnsi="Arial" w:cs="Arial"/>
          <w:color w:val="252425"/>
          <w:sz w:val="22"/>
          <w:szCs w:val="22"/>
        </w:rPr>
        <w:t xml:space="preserve"> eeuw maakt het COC zich </w:t>
      </w:r>
      <w:r w:rsidR="005C62B4">
        <w:rPr>
          <w:rFonts w:ascii="Arial" w:hAnsi="Arial" w:cs="Arial"/>
          <w:color w:val="252425"/>
          <w:sz w:val="22"/>
          <w:szCs w:val="22"/>
        </w:rPr>
        <w:t xml:space="preserve">in Nederland </w:t>
      </w:r>
      <w:r w:rsidRPr="00531662">
        <w:rPr>
          <w:rFonts w:ascii="Arial" w:hAnsi="Arial" w:cs="Arial"/>
          <w:color w:val="252425"/>
          <w:sz w:val="22"/>
          <w:szCs w:val="22"/>
        </w:rPr>
        <w:t>sterk voor een derde fase in de LHBT-emancipatie</w:t>
      </w:r>
      <w:r w:rsidR="005C62B4">
        <w:rPr>
          <w:rFonts w:ascii="Arial" w:hAnsi="Arial" w:cs="Arial"/>
          <w:color w:val="252425"/>
          <w:sz w:val="22"/>
          <w:szCs w:val="22"/>
        </w:rPr>
        <w:t>.</w:t>
      </w:r>
      <w:r w:rsidRPr="00531662">
        <w:rPr>
          <w:rFonts w:ascii="Arial" w:hAnsi="Arial" w:cs="Arial"/>
          <w:color w:val="252425"/>
          <w:sz w:val="22"/>
          <w:szCs w:val="22"/>
        </w:rPr>
        <w:t>. Na het einde aan de strafbaarstelling en het grotendeels bereiken van gelijke rechten, pleit het COC voor sociale acceptatie</w:t>
      </w:r>
      <w:r w:rsidR="00733213">
        <w:rPr>
          <w:rFonts w:ascii="Arial" w:hAnsi="Arial" w:cs="Arial"/>
          <w:color w:val="252425"/>
          <w:sz w:val="22"/>
          <w:szCs w:val="22"/>
        </w:rPr>
        <w:t xml:space="preserve">. </w:t>
      </w:r>
      <w:r w:rsidRPr="00531662">
        <w:rPr>
          <w:rFonts w:ascii="Arial" w:hAnsi="Arial" w:cs="Arial"/>
          <w:color w:val="252425"/>
          <w:sz w:val="22"/>
          <w:szCs w:val="22"/>
        </w:rPr>
        <w:t xml:space="preserve">De non-discriminatienormen die in de wet zijn verankerd, moeten nu ook in de haarvaten van de maatschappij hun beslag krijgen. </w:t>
      </w:r>
      <w:r>
        <w:rPr>
          <w:rFonts w:ascii="Arial" w:hAnsi="Arial" w:cs="Arial"/>
          <w:color w:val="252425"/>
          <w:sz w:val="22"/>
          <w:szCs w:val="22"/>
        </w:rPr>
        <w:t xml:space="preserve">Initiatieven als Gay-Straight </w:t>
      </w:r>
      <w:proofErr w:type="spellStart"/>
      <w:r>
        <w:rPr>
          <w:rFonts w:ascii="Arial" w:hAnsi="Arial" w:cs="Arial"/>
          <w:color w:val="252425"/>
          <w:sz w:val="22"/>
          <w:szCs w:val="22"/>
        </w:rPr>
        <w:t>Allia</w:t>
      </w:r>
      <w:r w:rsidR="009A6532">
        <w:rPr>
          <w:rFonts w:ascii="Arial" w:hAnsi="Arial" w:cs="Arial"/>
          <w:color w:val="252425"/>
          <w:sz w:val="22"/>
          <w:szCs w:val="22"/>
        </w:rPr>
        <w:t>n</w:t>
      </w:r>
      <w:r w:rsidR="00086D98">
        <w:rPr>
          <w:rFonts w:ascii="Arial" w:hAnsi="Arial" w:cs="Arial"/>
          <w:color w:val="252425"/>
          <w:sz w:val="22"/>
          <w:szCs w:val="22"/>
        </w:rPr>
        <w:t>ces</w:t>
      </w:r>
      <w:proofErr w:type="spellEnd"/>
      <w:r w:rsidR="00086D98">
        <w:rPr>
          <w:rFonts w:ascii="Arial" w:hAnsi="Arial" w:cs="Arial"/>
          <w:color w:val="252425"/>
          <w:sz w:val="22"/>
          <w:szCs w:val="22"/>
        </w:rPr>
        <w:t xml:space="preserve"> </w:t>
      </w:r>
      <w:r>
        <w:rPr>
          <w:rFonts w:ascii="Arial" w:hAnsi="Arial" w:cs="Arial"/>
          <w:color w:val="252425"/>
          <w:sz w:val="22"/>
          <w:szCs w:val="22"/>
        </w:rPr>
        <w:t>op schol</w:t>
      </w:r>
      <w:r w:rsidR="00F02214">
        <w:rPr>
          <w:rFonts w:ascii="Arial" w:hAnsi="Arial" w:cs="Arial"/>
          <w:color w:val="252425"/>
          <w:sz w:val="22"/>
          <w:szCs w:val="22"/>
        </w:rPr>
        <w:t>en</w:t>
      </w:r>
      <w:r>
        <w:rPr>
          <w:rFonts w:ascii="Arial" w:hAnsi="Arial" w:cs="Arial"/>
          <w:color w:val="252425"/>
          <w:sz w:val="22"/>
          <w:szCs w:val="22"/>
        </w:rPr>
        <w:t xml:space="preserve">, de Roze Loper voor LHBT-vriendelijke (ouderen-)zorg en </w:t>
      </w:r>
      <w:r w:rsidR="001414E4">
        <w:rPr>
          <w:rFonts w:ascii="Arial" w:hAnsi="Arial" w:cs="Arial"/>
          <w:color w:val="252425"/>
          <w:sz w:val="22"/>
          <w:szCs w:val="22"/>
        </w:rPr>
        <w:t xml:space="preserve">de Respect2Love community voor bi-culturele </w:t>
      </w:r>
      <w:proofErr w:type="spellStart"/>
      <w:r w:rsidR="001414E4">
        <w:rPr>
          <w:rFonts w:ascii="Arial" w:hAnsi="Arial" w:cs="Arial"/>
          <w:color w:val="252425"/>
          <w:sz w:val="22"/>
          <w:szCs w:val="22"/>
        </w:rPr>
        <w:t>LHBT’s</w:t>
      </w:r>
      <w:proofErr w:type="spellEnd"/>
      <w:r w:rsidR="001414E4">
        <w:rPr>
          <w:rFonts w:ascii="Arial" w:hAnsi="Arial" w:cs="Arial"/>
          <w:color w:val="252425"/>
          <w:sz w:val="22"/>
          <w:szCs w:val="22"/>
        </w:rPr>
        <w:t xml:space="preserve"> zijn hier </w:t>
      </w:r>
      <w:r w:rsidRPr="00531662">
        <w:rPr>
          <w:rFonts w:ascii="Arial" w:hAnsi="Arial" w:cs="Arial"/>
          <w:color w:val="252425"/>
          <w:sz w:val="22"/>
          <w:szCs w:val="22"/>
        </w:rPr>
        <w:t>voorbeeld</w:t>
      </w:r>
      <w:r>
        <w:rPr>
          <w:rFonts w:ascii="Arial" w:hAnsi="Arial" w:cs="Arial"/>
          <w:color w:val="252425"/>
          <w:sz w:val="22"/>
          <w:szCs w:val="22"/>
        </w:rPr>
        <w:t>en</w:t>
      </w:r>
      <w:r w:rsidRPr="00531662">
        <w:rPr>
          <w:rFonts w:ascii="Arial" w:hAnsi="Arial" w:cs="Arial"/>
          <w:color w:val="252425"/>
          <w:sz w:val="22"/>
          <w:szCs w:val="22"/>
        </w:rPr>
        <w:t xml:space="preserve"> van. </w:t>
      </w:r>
    </w:p>
    <w:p w14:paraId="352BDBF0" w14:textId="59D84B2C" w:rsidR="00796510" w:rsidRDefault="00796510" w:rsidP="00796510">
      <w:pPr>
        <w:widowControl w:val="0"/>
        <w:tabs>
          <w:tab w:val="left" w:pos="220"/>
          <w:tab w:val="left" w:pos="720"/>
        </w:tabs>
        <w:autoSpaceDE w:val="0"/>
        <w:autoSpaceDN w:val="0"/>
        <w:adjustRightInd w:val="0"/>
        <w:spacing w:after="200"/>
        <w:rPr>
          <w:rFonts w:ascii="Arial" w:hAnsi="Arial" w:cs="Arial"/>
          <w:color w:val="252425"/>
          <w:sz w:val="22"/>
          <w:szCs w:val="22"/>
        </w:rPr>
      </w:pPr>
      <w:r>
        <w:rPr>
          <w:rFonts w:ascii="Arial" w:hAnsi="Arial" w:cs="Arial"/>
          <w:color w:val="252425"/>
          <w:sz w:val="22"/>
          <w:szCs w:val="22"/>
        </w:rPr>
        <w:t>De internationale portefeuille groeit uit tot meerjarige programma’s en partnerschappen met LHBT-organisaties in Oost-Europa, Centraal-Azië, Latijns Amerika en Afrika en internationale belangenbehartiging bij organisaties als de VN, Raad van Europa en de Europese Unie.</w:t>
      </w:r>
    </w:p>
    <w:p w14:paraId="737FCCAE" w14:textId="645A962E" w:rsidR="00E638D1" w:rsidRPr="00531662" w:rsidRDefault="00690163" w:rsidP="00690163">
      <w:pPr>
        <w:widowControl w:val="0"/>
        <w:tabs>
          <w:tab w:val="left" w:pos="220"/>
          <w:tab w:val="left" w:pos="720"/>
        </w:tabs>
        <w:autoSpaceDE w:val="0"/>
        <w:autoSpaceDN w:val="0"/>
        <w:adjustRightInd w:val="0"/>
        <w:spacing w:after="200"/>
        <w:rPr>
          <w:rFonts w:ascii="Arial" w:hAnsi="Arial" w:cs="Arial"/>
          <w:color w:val="252425"/>
          <w:sz w:val="22"/>
          <w:szCs w:val="22"/>
        </w:rPr>
      </w:pPr>
      <w:r w:rsidRPr="00531662">
        <w:rPr>
          <w:rFonts w:ascii="Arial" w:hAnsi="Arial" w:cs="Arial"/>
          <w:color w:val="252425"/>
          <w:sz w:val="22"/>
          <w:szCs w:val="22"/>
        </w:rPr>
        <w:t xml:space="preserve">Anno 2015 is </w:t>
      </w:r>
      <w:r>
        <w:rPr>
          <w:rFonts w:ascii="Arial" w:hAnsi="Arial" w:cs="Arial"/>
          <w:color w:val="252425"/>
          <w:sz w:val="22"/>
          <w:szCs w:val="22"/>
        </w:rPr>
        <w:t xml:space="preserve">het </w:t>
      </w:r>
      <w:r w:rsidRPr="00531662">
        <w:rPr>
          <w:rFonts w:ascii="Arial" w:hAnsi="Arial" w:cs="Arial"/>
          <w:color w:val="252425"/>
          <w:sz w:val="22"/>
          <w:szCs w:val="22"/>
        </w:rPr>
        <w:t>COC lokaal, nationaal en wereldwijd een belangrijke speler. COC heeft aanzien als verbinder, inspirator en organisator.</w:t>
      </w:r>
      <w:r w:rsidR="007E44C3">
        <w:rPr>
          <w:rFonts w:ascii="Arial" w:hAnsi="Arial" w:cs="Arial"/>
          <w:color w:val="252425"/>
          <w:sz w:val="22"/>
          <w:szCs w:val="22"/>
        </w:rPr>
        <w:t xml:space="preserve"> COC</w:t>
      </w:r>
      <w:r w:rsidRPr="00531662">
        <w:rPr>
          <w:rFonts w:ascii="Arial" w:hAnsi="Arial" w:cs="Arial"/>
          <w:color w:val="252425"/>
          <w:sz w:val="22"/>
          <w:szCs w:val="22"/>
        </w:rPr>
        <w:t xml:space="preserve"> zet zich onverminderd in </w:t>
      </w:r>
      <w:r w:rsidR="00AF7A54">
        <w:rPr>
          <w:rFonts w:ascii="Arial" w:hAnsi="Arial" w:cs="Arial"/>
          <w:color w:val="252425"/>
          <w:sz w:val="22"/>
          <w:szCs w:val="22"/>
        </w:rPr>
        <w:t xml:space="preserve">voor </w:t>
      </w:r>
      <w:r>
        <w:rPr>
          <w:rFonts w:ascii="Arial" w:hAnsi="Arial" w:cs="Arial"/>
          <w:color w:val="252425"/>
          <w:sz w:val="22"/>
          <w:szCs w:val="22"/>
        </w:rPr>
        <w:t xml:space="preserve">acceptatie en gelijke rechten </w:t>
      </w:r>
      <w:r w:rsidR="009F0167">
        <w:rPr>
          <w:rFonts w:ascii="Arial" w:hAnsi="Arial" w:cs="Arial"/>
          <w:color w:val="252425"/>
          <w:sz w:val="22"/>
          <w:szCs w:val="22"/>
        </w:rPr>
        <w:t xml:space="preserve">en kansen </w:t>
      </w:r>
      <w:r w:rsidRPr="00531662">
        <w:rPr>
          <w:rFonts w:ascii="Arial" w:hAnsi="Arial" w:cs="Arial"/>
          <w:color w:val="252425"/>
          <w:sz w:val="22"/>
          <w:szCs w:val="22"/>
        </w:rPr>
        <w:t xml:space="preserve">voor </w:t>
      </w:r>
      <w:proofErr w:type="spellStart"/>
      <w:r w:rsidRPr="00531662">
        <w:rPr>
          <w:rFonts w:ascii="Arial" w:hAnsi="Arial" w:cs="Arial"/>
          <w:color w:val="252425"/>
          <w:sz w:val="22"/>
          <w:szCs w:val="22"/>
        </w:rPr>
        <w:t>LHBT’s</w:t>
      </w:r>
      <w:proofErr w:type="spellEnd"/>
      <w:r w:rsidRPr="00531662">
        <w:rPr>
          <w:rFonts w:ascii="Arial" w:hAnsi="Arial" w:cs="Arial"/>
          <w:color w:val="252425"/>
          <w:sz w:val="22"/>
          <w:szCs w:val="22"/>
        </w:rPr>
        <w:t xml:space="preserve"> in Nederland en </w:t>
      </w:r>
      <w:r>
        <w:rPr>
          <w:rFonts w:ascii="Arial" w:hAnsi="Arial" w:cs="Arial"/>
          <w:color w:val="252425"/>
          <w:sz w:val="22"/>
          <w:szCs w:val="22"/>
        </w:rPr>
        <w:t>de rest van de wereld</w:t>
      </w:r>
      <w:r w:rsidRPr="00531662">
        <w:rPr>
          <w:rFonts w:ascii="Arial" w:hAnsi="Arial" w:cs="Arial"/>
          <w:color w:val="252425"/>
          <w:sz w:val="22"/>
          <w:szCs w:val="22"/>
        </w:rPr>
        <w:t xml:space="preserve">. </w:t>
      </w:r>
      <w:r w:rsidR="007E44C3">
        <w:rPr>
          <w:rFonts w:ascii="Arial" w:hAnsi="Arial" w:cs="Arial"/>
          <w:color w:val="252425"/>
          <w:sz w:val="22"/>
          <w:szCs w:val="22"/>
        </w:rPr>
        <w:t xml:space="preserve">Er is nog veel te bereiken. </w:t>
      </w:r>
    </w:p>
    <w:p w14:paraId="6A556118" w14:textId="77777777" w:rsidR="00375019" w:rsidRPr="00375019" w:rsidRDefault="007117AD" w:rsidP="007A566F">
      <w:pPr>
        <w:pStyle w:val="Kop1"/>
      </w:pPr>
      <w:bookmarkStart w:id="13" w:name="_Toc277427299"/>
      <w:r>
        <w:t>3</w:t>
      </w:r>
      <w:r w:rsidR="00D9502D">
        <w:t xml:space="preserve">. </w:t>
      </w:r>
      <w:r w:rsidR="007A3E34">
        <w:t xml:space="preserve">NAAR </w:t>
      </w:r>
      <w:r w:rsidR="00D9502D">
        <w:t>EEN NIEUW STRATEGISCH KADER</w:t>
      </w:r>
      <w:bookmarkEnd w:id="13"/>
      <w:r w:rsidR="00D9502D">
        <w:t xml:space="preserve"> </w:t>
      </w:r>
      <w:r w:rsidR="00D9502D" w:rsidRPr="00DD2E4E">
        <w:t xml:space="preserve"> </w:t>
      </w:r>
    </w:p>
    <w:p w14:paraId="687AC80F" w14:textId="77777777" w:rsidR="00375019" w:rsidRDefault="00375019" w:rsidP="00D9502D">
      <w:pPr>
        <w:rPr>
          <w:rFonts w:ascii="Arial" w:hAnsi="Arial"/>
          <w:sz w:val="22"/>
          <w:szCs w:val="22"/>
        </w:rPr>
      </w:pPr>
    </w:p>
    <w:p w14:paraId="4959C855" w14:textId="3FE31267" w:rsidR="0078574E" w:rsidRDefault="0078574E" w:rsidP="00D9502D">
      <w:pPr>
        <w:rPr>
          <w:rFonts w:ascii="Arial" w:hAnsi="Arial"/>
          <w:i/>
          <w:sz w:val="22"/>
          <w:szCs w:val="22"/>
        </w:rPr>
      </w:pPr>
      <w:r>
        <w:rPr>
          <w:rFonts w:ascii="Arial" w:hAnsi="Arial"/>
          <w:i/>
          <w:sz w:val="22"/>
          <w:szCs w:val="22"/>
        </w:rPr>
        <w:t>LHBT</w:t>
      </w:r>
      <w:r w:rsidR="006028D9">
        <w:rPr>
          <w:rFonts w:ascii="Arial" w:hAnsi="Arial"/>
          <w:i/>
          <w:sz w:val="22"/>
          <w:szCs w:val="22"/>
        </w:rPr>
        <w:t>-</w:t>
      </w:r>
      <w:r>
        <w:rPr>
          <w:rFonts w:ascii="Arial" w:hAnsi="Arial"/>
          <w:i/>
          <w:sz w:val="22"/>
          <w:szCs w:val="22"/>
        </w:rPr>
        <w:t xml:space="preserve">emancipatie: </w:t>
      </w:r>
      <w:r w:rsidR="003252C2">
        <w:rPr>
          <w:rFonts w:ascii="Arial" w:hAnsi="Arial"/>
          <w:i/>
          <w:sz w:val="22"/>
          <w:szCs w:val="22"/>
        </w:rPr>
        <w:t>nog veel om voor te vechten</w:t>
      </w:r>
    </w:p>
    <w:p w14:paraId="14673967" w14:textId="322C9FF9" w:rsidR="0078574E" w:rsidRDefault="00A3327E" w:rsidP="00D9502D">
      <w:pPr>
        <w:rPr>
          <w:rFonts w:ascii="Arial" w:hAnsi="Arial"/>
          <w:sz w:val="22"/>
          <w:szCs w:val="22"/>
        </w:rPr>
      </w:pPr>
      <w:r>
        <w:rPr>
          <w:rFonts w:ascii="Arial" w:hAnsi="Arial"/>
          <w:sz w:val="22"/>
          <w:szCs w:val="22"/>
        </w:rPr>
        <w:t xml:space="preserve">Er is </w:t>
      </w:r>
      <w:r w:rsidR="0078574E">
        <w:rPr>
          <w:rFonts w:ascii="Arial" w:hAnsi="Arial"/>
          <w:sz w:val="22"/>
          <w:szCs w:val="22"/>
        </w:rPr>
        <w:t>veel bereikt op het terrein v</w:t>
      </w:r>
      <w:r w:rsidR="006028D9">
        <w:rPr>
          <w:rFonts w:ascii="Arial" w:hAnsi="Arial"/>
          <w:sz w:val="22"/>
          <w:szCs w:val="22"/>
        </w:rPr>
        <w:t>an de LHBT-</w:t>
      </w:r>
      <w:r>
        <w:rPr>
          <w:rFonts w:ascii="Arial" w:hAnsi="Arial"/>
          <w:sz w:val="22"/>
          <w:szCs w:val="22"/>
        </w:rPr>
        <w:t xml:space="preserve">emancipatie en </w:t>
      </w:r>
      <w:r w:rsidR="00BB2BFD">
        <w:rPr>
          <w:rFonts w:ascii="Arial" w:hAnsi="Arial"/>
          <w:sz w:val="22"/>
          <w:szCs w:val="22"/>
        </w:rPr>
        <w:t xml:space="preserve">het </w:t>
      </w:r>
      <w:r w:rsidR="0078574E">
        <w:rPr>
          <w:rFonts w:ascii="Arial" w:hAnsi="Arial"/>
          <w:sz w:val="22"/>
          <w:szCs w:val="22"/>
        </w:rPr>
        <w:t xml:space="preserve">COC </w:t>
      </w:r>
      <w:r>
        <w:rPr>
          <w:rFonts w:ascii="Arial" w:hAnsi="Arial"/>
          <w:sz w:val="22"/>
          <w:szCs w:val="22"/>
        </w:rPr>
        <w:t xml:space="preserve">heeft </w:t>
      </w:r>
      <w:r w:rsidR="0078574E">
        <w:rPr>
          <w:rFonts w:ascii="Arial" w:hAnsi="Arial"/>
          <w:sz w:val="22"/>
          <w:szCs w:val="22"/>
        </w:rPr>
        <w:t xml:space="preserve">bij </w:t>
      </w:r>
      <w:r w:rsidR="0097323D">
        <w:rPr>
          <w:rFonts w:ascii="Arial" w:hAnsi="Arial"/>
          <w:sz w:val="22"/>
          <w:szCs w:val="22"/>
        </w:rPr>
        <w:t>veel ontwikkelingen</w:t>
      </w:r>
      <w:r w:rsidR="0078574E">
        <w:rPr>
          <w:rFonts w:ascii="Arial" w:hAnsi="Arial"/>
          <w:sz w:val="22"/>
          <w:szCs w:val="22"/>
        </w:rPr>
        <w:t xml:space="preserve"> een bepalende rol gespeeld. Dat is geen reden om </w:t>
      </w:r>
      <w:r>
        <w:rPr>
          <w:rFonts w:ascii="Arial" w:hAnsi="Arial"/>
          <w:sz w:val="22"/>
          <w:szCs w:val="22"/>
        </w:rPr>
        <w:t>achterover te leunen, n</w:t>
      </w:r>
      <w:r w:rsidR="00FC7D6D">
        <w:rPr>
          <w:rFonts w:ascii="Arial" w:hAnsi="Arial"/>
          <w:sz w:val="22"/>
          <w:szCs w:val="22"/>
        </w:rPr>
        <w:t xml:space="preserve">iet in Nederland en zeker niet als we naar de internationale situatie kijken. Er is werk aan de winkel. </w:t>
      </w:r>
    </w:p>
    <w:p w14:paraId="5711D3B2" w14:textId="77777777" w:rsidR="00C9373B" w:rsidRDefault="00C9373B" w:rsidP="00D9502D">
      <w:pPr>
        <w:rPr>
          <w:rFonts w:ascii="Arial" w:hAnsi="Arial"/>
          <w:sz w:val="22"/>
          <w:szCs w:val="22"/>
        </w:rPr>
      </w:pPr>
    </w:p>
    <w:p w14:paraId="61F3451B" w14:textId="3002E482" w:rsidR="0078574E" w:rsidRDefault="00C9373B" w:rsidP="00D9502D">
      <w:pPr>
        <w:rPr>
          <w:rFonts w:ascii="Arial" w:hAnsi="Arial"/>
          <w:sz w:val="22"/>
          <w:szCs w:val="22"/>
        </w:rPr>
      </w:pPr>
      <w:r>
        <w:rPr>
          <w:rFonts w:ascii="Arial" w:hAnsi="Arial"/>
          <w:sz w:val="22"/>
          <w:szCs w:val="22"/>
        </w:rPr>
        <w:t xml:space="preserve">Uit </w:t>
      </w:r>
      <w:r w:rsidR="00086D98">
        <w:rPr>
          <w:rFonts w:ascii="Arial" w:hAnsi="Arial"/>
          <w:sz w:val="22"/>
          <w:szCs w:val="22"/>
        </w:rPr>
        <w:t xml:space="preserve">recente </w:t>
      </w:r>
      <w:r w:rsidR="0078574E">
        <w:rPr>
          <w:rFonts w:ascii="Arial" w:hAnsi="Arial"/>
          <w:sz w:val="22"/>
          <w:szCs w:val="22"/>
        </w:rPr>
        <w:t>feiten en cijfers</w:t>
      </w:r>
      <w:r w:rsidR="00375019">
        <w:rPr>
          <w:rStyle w:val="Voetnootmarkering"/>
          <w:rFonts w:ascii="Arial" w:hAnsi="Arial"/>
          <w:sz w:val="22"/>
          <w:szCs w:val="22"/>
        </w:rPr>
        <w:footnoteReference w:id="2"/>
      </w:r>
      <w:r w:rsidR="0097323D">
        <w:rPr>
          <w:rFonts w:ascii="Arial" w:hAnsi="Arial"/>
          <w:sz w:val="22"/>
          <w:szCs w:val="22"/>
        </w:rPr>
        <w:t xml:space="preserve"> </w:t>
      </w:r>
      <w:r w:rsidR="00375019">
        <w:rPr>
          <w:rFonts w:ascii="Arial" w:hAnsi="Arial"/>
          <w:sz w:val="22"/>
          <w:szCs w:val="22"/>
        </w:rPr>
        <w:t>bli</w:t>
      </w:r>
      <w:r w:rsidR="00BD5AD2">
        <w:rPr>
          <w:rFonts w:ascii="Arial" w:hAnsi="Arial"/>
          <w:sz w:val="22"/>
          <w:szCs w:val="22"/>
        </w:rPr>
        <w:t xml:space="preserve">jkt dat een </w:t>
      </w:r>
      <w:r w:rsidR="003D728A">
        <w:rPr>
          <w:rFonts w:ascii="Arial" w:hAnsi="Arial"/>
          <w:sz w:val="22"/>
          <w:szCs w:val="22"/>
        </w:rPr>
        <w:t xml:space="preserve">vitaal </w:t>
      </w:r>
      <w:r w:rsidR="00BD5AD2">
        <w:rPr>
          <w:rFonts w:ascii="Arial" w:hAnsi="Arial"/>
          <w:sz w:val="22"/>
          <w:szCs w:val="22"/>
        </w:rPr>
        <w:t xml:space="preserve">COC noodzakelijk is en blijft. </w:t>
      </w:r>
      <w:r w:rsidR="00FC7D6D">
        <w:rPr>
          <w:rFonts w:ascii="Arial" w:hAnsi="Arial"/>
          <w:sz w:val="22"/>
          <w:szCs w:val="22"/>
        </w:rPr>
        <w:t xml:space="preserve">Hoewel slechts </w:t>
      </w:r>
      <w:r w:rsidR="004F65C3">
        <w:rPr>
          <w:rFonts w:ascii="Arial" w:hAnsi="Arial"/>
          <w:sz w:val="22"/>
          <w:szCs w:val="22"/>
        </w:rPr>
        <w:t>4% van de Nederlanders aangeeft negatief te staan ten opzichte van</w:t>
      </w:r>
      <w:r w:rsidR="00AA6AA9">
        <w:rPr>
          <w:rFonts w:ascii="Arial" w:hAnsi="Arial"/>
          <w:sz w:val="22"/>
          <w:szCs w:val="22"/>
        </w:rPr>
        <w:t xml:space="preserve"> homoseksualiteit, </w:t>
      </w:r>
      <w:r w:rsidR="004F65C3">
        <w:rPr>
          <w:rFonts w:ascii="Arial" w:hAnsi="Arial"/>
          <w:sz w:val="22"/>
          <w:szCs w:val="22"/>
        </w:rPr>
        <w:t xml:space="preserve">wordt de situatie anders als er naar </w:t>
      </w:r>
      <w:r w:rsidR="00AA6AA9">
        <w:rPr>
          <w:rFonts w:ascii="Arial" w:hAnsi="Arial"/>
          <w:sz w:val="22"/>
          <w:szCs w:val="22"/>
        </w:rPr>
        <w:t xml:space="preserve">specifieke onderwerpen wordt gevraagd: 20% is tegen adoptie </w:t>
      </w:r>
      <w:r w:rsidR="00AA6AA9">
        <w:rPr>
          <w:rFonts w:ascii="Arial" w:hAnsi="Arial"/>
          <w:sz w:val="22"/>
          <w:szCs w:val="22"/>
        </w:rPr>
        <w:lastRenderedPageBreak/>
        <w:t xml:space="preserve">door paren van hetzelfde geslacht, 29% vindt het aanstootgevend als twee mannen elkaar zoenen (tegenover 14% als het om een man en een vrouw gaat). </w:t>
      </w:r>
      <w:r w:rsidR="00C61821">
        <w:rPr>
          <w:rFonts w:ascii="Arial" w:hAnsi="Arial"/>
          <w:sz w:val="22"/>
          <w:szCs w:val="22"/>
        </w:rPr>
        <w:t xml:space="preserve">20% </w:t>
      </w:r>
      <w:r w:rsidR="00BD5AD2">
        <w:rPr>
          <w:rFonts w:ascii="Arial" w:hAnsi="Arial"/>
          <w:sz w:val="22"/>
          <w:szCs w:val="22"/>
        </w:rPr>
        <w:t>van de Nederlanders staat negatief tegenover</w:t>
      </w:r>
      <w:r w:rsidR="00C61821">
        <w:rPr>
          <w:rFonts w:ascii="Arial" w:hAnsi="Arial"/>
          <w:sz w:val="22"/>
          <w:szCs w:val="22"/>
        </w:rPr>
        <w:t xml:space="preserve"> transgenders</w:t>
      </w:r>
      <w:r w:rsidR="00BD5AD2">
        <w:rPr>
          <w:rFonts w:ascii="Arial" w:hAnsi="Arial"/>
          <w:sz w:val="22"/>
          <w:szCs w:val="22"/>
        </w:rPr>
        <w:t xml:space="preserve">. </w:t>
      </w:r>
      <w:r w:rsidR="00BB2BFD">
        <w:rPr>
          <w:rFonts w:ascii="Arial" w:hAnsi="Arial"/>
          <w:sz w:val="22"/>
          <w:szCs w:val="22"/>
        </w:rPr>
        <w:t>A</w:t>
      </w:r>
      <w:r w:rsidR="004919E0">
        <w:rPr>
          <w:rFonts w:ascii="Arial" w:hAnsi="Arial"/>
          <w:sz w:val="22"/>
          <w:szCs w:val="22"/>
        </w:rPr>
        <w:t xml:space="preserve">cceptatie </w:t>
      </w:r>
      <w:r w:rsidR="00BB2BFD">
        <w:rPr>
          <w:rFonts w:ascii="Arial" w:hAnsi="Arial"/>
          <w:sz w:val="22"/>
          <w:szCs w:val="22"/>
        </w:rPr>
        <w:t xml:space="preserve">van </w:t>
      </w:r>
      <w:proofErr w:type="spellStart"/>
      <w:r w:rsidR="00BB2BFD">
        <w:rPr>
          <w:rFonts w:ascii="Arial" w:hAnsi="Arial"/>
          <w:sz w:val="22"/>
          <w:szCs w:val="22"/>
        </w:rPr>
        <w:t>LHBT’s</w:t>
      </w:r>
      <w:proofErr w:type="spellEnd"/>
      <w:r w:rsidR="00BB2BFD">
        <w:rPr>
          <w:rFonts w:ascii="Arial" w:hAnsi="Arial"/>
          <w:sz w:val="22"/>
          <w:szCs w:val="22"/>
        </w:rPr>
        <w:t xml:space="preserve"> ligt </w:t>
      </w:r>
      <w:r w:rsidR="004919E0">
        <w:rPr>
          <w:rFonts w:ascii="Arial" w:hAnsi="Arial"/>
          <w:sz w:val="22"/>
          <w:szCs w:val="22"/>
        </w:rPr>
        <w:t xml:space="preserve">in Turkse, Marokkaanse en Surinaamse gemeenschappen en in orthodox religieuze kringen </w:t>
      </w:r>
      <w:r w:rsidR="007C0EC9">
        <w:rPr>
          <w:rFonts w:ascii="Arial" w:hAnsi="Arial"/>
          <w:sz w:val="22"/>
          <w:szCs w:val="22"/>
        </w:rPr>
        <w:t xml:space="preserve">aanmerkelijk lager dan het landelijk gemiddelde. </w:t>
      </w:r>
      <w:r w:rsidR="00BD5AD2">
        <w:rPr>
          <w:rFonts w:ascii="Arial" w:hAnsi="Arial"/>
          <w:sz w:val="22"/>
          <w:szCs w:val="22"/>
        </w:rPr>
        <w:t xml:space="preserve">Zeven van de tien </w:t>
      </w:r>
      <w:proofErr w:type="spellStart"/>
      <w:r w:rsidR="00BD5AD2">
        <w:rPr>
          <w:rFonts w:ascii="Arial" w:hAnsi="Arial"/>
          <w:sz w:val="22"/>
          <w:szCs w:val="22"/>
        </w:rPr>
        <w:t>LHBT’s</w:t>
      </w:r>
      <w:proofErr w:type="spellEnd"/>
      <w:r w:rsidR="00BD5AD2">
        <w:rPr>
          <w:rFonts w:ascii="Arial" w:hAnsi="Arial"/>
          <w:sz w:val="22"/>
          <w:szCs w:val="22"/>
        </w:rPr>
        <w:t xml:space="preserve"> krijgen te maken met fysiek of verbaal geweld wegens hun identiteit. Van incidenten wordt nog altijd te weinig aangifte gedaan. Driekwart van de LHBT-jongeren wordt op school gepest en de </w:t>
      </w:r>
      <w:r w:rsidR="006028D9">
        <w:rPr>
          <w:rFonts w:ascii="Arial" w:hAnsi="Arial"/>
          <w:sz w:val="22"/>
          <w:szCs w:val="22"/>
        </w:rPr>
        <w:t xml:space="preserve">zelfdodingscijfers </w:t>
      </w:r>
      <w:r w:rsidR="00BD5AD2">
        <w:rPr>
          <w:rFonts w:ascii="Arial" w:hAnsi="Arial"/>
          <w:sz w:val="22"/>
          <w:szCs w:val="22"/>
        </w:rPr>
        <w:t>onder deze groep liggen tot vijf keer hoger dan gemiddeld</w:t>
      </w:r>
      <w:r w:rsidR="00AA6AA9">
        <w:rPr>
          <w:rFonts w:ascii="Arial" w:hAnsi="Arial"/>
          <w:sz w:val="22"/>
          <w:szCs w:val="22"/>
        </w:rPr>
        <w:t xml:space="preserve"> </w:t>
      </w:r>
      <w:r w:rsidR="00072B63">
        <w:rPr>
          <w:rFonts w:ascii="Arial" w:hAnsi="Arial"/>
          <w:sz w:val="22"/>
          <w:szCs w:val="22"/>
        </w:rPr>
        <w:t>O</w:t>
      </w:r>
      <w:r w:rsidR="00A06DE1">
        <w:rPr>
          <w:rFonts w:ascii="Arial" w:hAnsi="Arial"/>
          <w:sz w:val="22"/>
          <w:szCs w:val="22"/>
        </w:rPr>
        <w:t xml:space="preserve">nderzoek onder transgenders </w:t>
      </w:r>
      <w:r w:rsidR="00960D4C">
        <w:rPr>
          <w:rFonts w:ascii="Arial" w:hAnsi="Arial"/>
          <w:sz w:val="22"/>
          <w:szCs w:val="22"/>
        </w:rPr>
        <w:t xml:space="preserve">toont aan </w:t>
      </w:r>
      <w:r w:rsidR="00A06DE1">
        <w:rPr>
          <w:rFonts w:ascii="Arial" w:hAnsi="Arial"/>
          <w:sz w:val="22"/>
          <w:szCs w:val="22"/>
        </w:rPr>
        <w:t xml:space="preserve">dat 42% van hen discriminatie ondervindt. </w:t>
      </w:r>
      <w:r w:rsidR="005E36EE">
        <w:rPr>
          <w:rFonts w:ascii="Arial" w:hAnsi="Arial"/>
          <w:sz w:val="22"/>
          <w:szCs w:val="22"/>
        </w:rPr>
        <w:t xml:space="preserve">Op het werk is nog altijd </w:t>
      </w:r>
      <w:r w:rsidR="004C4704">
        <w:rPr>
          <w:rFonts w:ascii="Arial" w:hAnsi="Arial"/>
          <w:sz w:val="22"/>
          <w:szCs w:val="22"/>
        </w:rPr>
        <w:t xml:space="preserve">gemiddeld 25% </w:t>
      </w:r>
      <w:r w:rsidR="005E36EE">
        <w:rPr>
          <w:rFonts w:ascii="Arial" w:hAnsi="Arial"/>
          <w:sz w:val="22"/>
          <w:szCs w:val="22"/>
        </w:rPr>
        <w:t xml:space="preserve">van de homomannen en lesbische vrouwen </w:t>
      </w:r>
      <w:r w:rsidR="003D728A">
        <w:rPr>
          <w:rFonts w:ascii="Arial" w:hAnsi="Arial"/>
          <w:sz w:val="22"/>
          <w:szCs w:val="22"/>
        </w:rPr>
        <w:t xml:space="preserve">en 75% van de biseksuelen </w:t>
      </w:r>
      <w:r w:rsidR="005E36EE">
        <w:rPr>
          <w:rFonts w:ascii="Arial" w:hAnsi="Arial"/>
          <w:sz w:val="22"/>
          <w:szCs w:val="22"/>
        </w:rPr>
        <w:t xml:space="preserve">niet uit de kast. School blijft </w:t>
      </w:r>
      <w:r>
        <w:rPr>
          <w:rFonts w:ascii="Arial" w:hAnsi="Arial"/>
          <w:sz w:val="22"/>
          <w:szCs w:val="22"/>
        </w:rPr>
        <w:t xml:space="preserve">een sociaal onveilige plek voor veel LHBT </w:t>
      </w:r>
      <w:r w:rsidR="008B77D0">
        <w:rPr>
          <w:rFonts w:ascii="Arial" w:hAnsi="Arial"/>
          <w:sz w:val="22"/>
          <w:szCs w:val="22"/>
        </w:rPr>
        <w:t xml:space="preserve">jongeren. </w:t>
      </w:r>
      <w:r w:rsidR="003258D7">
        <w:rPr>
          <w:rFonts w:ascii="Arial" w:hAnsi="Arial"/>
          <w:sz w:val="22"/>
          <w:szCs w:val="22"/>
        </w:rPr>
        <w:t>H</w:t>
      </w:r>
      <w:r w:rsidR="003D728A">
        <w:rPr>
          <w:rFonts w:ascii="Arial" w:hAnsi="Arial"/>
          <w:sz w:val="22"/>
          <w:szCs w:val="22"/>
        </w:rPr>
        <w:t>omo is het meest gebruikte scheldwoord</w:t>
      </w:r>
      <w:r w:rsidR="009A6532">
        <w:rPr>
          <w:rFonts w:ascii="Arial" w:hAnsi="Arial"/>
          <w:sz w:val="22"/>
          <w:szCs w:val="22"/>
        </w:rPr>
        <w:t xml:space="preserve"> op scholen</w:t>
      </w:r>
      <w:r w:rsidR="003D728A">
        <w:rPr>
          <w:rFonts w:ascii="Arial" w:hAnsi="Arial"/>
          <w:sz w:val="22"/>
          <w:szCs w:val="22"/>
        </w:rPr>
        <w:t xml:space="preserve">. </w:t>
      </w:r>
      <w:r>
        <w:rPr>
          <w:rFonts w:ascii="Arial" w:hAnsi="Arial"/>
          <w:sz w:val="22"/>
          <w:szCs w:val="22"/>
        </w:rPr>
        <w:t xml:space="preserve">Dit is slechts een greep uit wat bekend is uit onderzoek. </w:t>
      </w:r>
    </w:p>
    <w:p w14:paraId="4CAEF6CC" w14:textId="77777777" w:rsidR="00FC7D6D" w:rsidRDefault="00FC7D6D" w:rsidP="00D9502D">
      <w:pPr>
        <w:rPr>
          <w:rFonts w:ascii="Arial" w:hAnsi="Arial"/>
          <w:sz w:val="22"/>
          <w:szCs w:val="22"/>
        </w:rPr>
      </w:pPr>
    </w:p>
    <w:p w14:paraId="6F3ECFB7" w14:textId="4DCC667F" w:rsidR="00FC7D6D" w:rsidRDefault="00FC7D6D" w:rsidP="00D9502D">
      <w:pPr>
        <w:rPr>
          <w:rFonts w:ascii="Arial" w:hAnsi="Arial"/>
          <w:sz w:val="22"/>
          <w:szCs w:val="22"/>
        </w:rPr>
      </w:pPr>
      <w:r>
        <w:rPr>
          <w:rFonts w:ascii="Arial" w:hAnsi="Arial"/>
          <w:sz w:val="22"/>
          <w:szCs w:val="22"/>
        </w:rPr>
        <w:t xml:space="preserve">Internationaal </w:t>
      </w:r>
      <w:r w:rsidR="00AF7A54">
        <w:rPr>
          <w:rFonts w:ascii="Arial" w:hAnsi="Arial"/>
          <w:sz w:val="22"/>
          <w:szCs w:val="22"/>
        </w:rPr>
        <w:t>blijft</w:t>
      </w:r>
      <w:r>
        <w:rPr>
          <w:rFonts w:ascii="Arial" w:hAnsi="Arial"/>
          <w:sz w:val="22"/>
          <w:szCs w:val="22"/>
        </w:rPr>
        <w:t xml:space="preserve"> de situatie </w:t>
      </w:r>
      <w:r w:rsidR="00AF7A54">
        <w:rPr>
          <w:rFonts w:ascii="Arial" w:hAnsi="Arial"/>
          <w:sz w:val="22"/>
          <w:szCs w:val="22"/>
        </w:rPr>
        <w:t>zorgwekkend</w:t>
      </w:r>
      <w:r w:rsidR="00EE2691">
        <w:rPr>
          <w:rFonts w:ascii="Arial" w:hAnsi="Arial"/>
          <w:sz w:val="22"/>
          <w:szCs w:val="22"/>
        </w:rPr>
        <w:t xml:space="preserve"> en zijn </w:t>
      </w:r>
      <w:r w:rsidR="00F20DEA">
        <w:rPr>
          <w:rFonts w:ascii="Arial" w:hAnsi="Arial"/>
          <w:sz w:val="22"/>
          <w:szCs w:val="22"/>
        </w:rPr>
        <w:t xml:space="preserve">discriminatie, </w:t>
      </w:r>
      <w:r w:rsidR="00EE2691">
        <w:rPr>
          <w:rFonts w:ascii="Arial" w:hAnsi="Arial"/>
          <w:sz w:val="22"/>
          <w:szCs w:val="22"/>
        </w:rPr>
        <w:t xml:space="preserve">geweld en intimidatie een dagelijkse realiteit </w:t>
      </w:r>
      <w:r w:rsidR="00DC142C">
        <w:rPr>
          <w:rFonts w:ascii="Arial" w:hAnsi="Arial"/>
          <w:sz w:val="22"/>
          <w:szCs w:val="22"/>
        </w:rPr>
        <w:t xml:space="preserve">voor </w:t>
      </w:r>
      <w:proofErr w:type="spellStart"/>
      <w:r w:rsidR="00DC142C">
        <w:rPr>
          <w:rFonts w:ascii="Arial" w:hAnsi="Arial"/>
          <w:sz w:val="22"/>
          <w:szCs w:val="22"/>
        </w:rPr>
        <w:t>LHBT’s</w:t>
      </w:r>
      <w:proofErr w:type="spellEnd"/>
      <w:r>
        <w:rPr>
          <w:rStyle w:val="Voetnootmarkering"/>
          <w:rFonts w:ascii="Arial" w:hAnsi="Arial"/>
          <w:sz w:val="22"/>
          <w:szCs w:val="22"/>
        </w:rPr>
        <w:footnoteReference w:id="3"/>
      </w:r>
      <w:r w:rsidR="00EE2691">
        <w:rPr>
          <w:rFonts w:ascii="Arial" w:hAnsi="Arial"/>
          <w:sz w:val="22"/>
          <w:szCs w:val="22"/>
        </w:rPr>
        <w:t xml:space="preserve"> wereldwijd</w:t>
      </w:r>
      <w:r w:rsidR="00A42FC0">
        <w:rPr>
          <w:rFonts w:ascii="Arial" w:hAnsi="Arial"/>
          <w:sz w:val="22"/>
          <w:szCs w:val="22"/>
        </w:rPr>
        <w:t xml:space="preserve">. </w:t>
      </w:r>
      <w:r w:rsidR="00EE2691">
        <w:rPr>
          <w:rFonts w:ascii="Arial" w:hAnsi="Arial"/>
          <w:sz w:val="22"/>
          <w:szCs w:val="22"/>
        </w:rPr>
        <w:t>In</w:t>
      </w:r>
      <w:r>
        <w:rPr>
          <w:rFonts w:ascii="Arial" w:hAnsi="Arial"/>
          <w:sz w:val="22"/>
          <w:szCs w:val="22"/>
        </w:rPr>
        <w:t xml:space="preserve"> </w:t>
      </w:r>
      <w:r w:rsidRPr="00A42FC0">
        <w:rPr>
          <w:rFonts w:ascii="Arial" w:hAnsi="Arial"/>
          <w:sz w:val="22"/>
          <w:szCs w:val="22"/>
        </w:rPr>
        <w:t>78</w:t>
      </w:r>
      <w:r>
        <w:rPr>
          <w:rFonts w:ascii="Arial" w:hAnsi="Arial"/>
          <w:sz w:val="22"/>
          <w:szCs w:val="22"/>
        </w:rPr>
        <w:t xml:space="preserve"> landen </w:t>
      </w:r>
      <w:r w:rsidR="00EE2691">
        <w:rPr>
          <w:rFonts w:ascii="Arial" w:hAnsi="Arial"/>
          <w:sz w:val="22"/>
          <w:szCs w:val="22"/>
        </w:rPr>
        <w:t xml:space="preserve">is </w:t>
      </w:r>
      <w:r>
        <w:rPr>
          <w:rFonts w:ascii="Arial" w:hAnsi="Arial"/>
          <w:sz w:val="22"/>
          <w:szCs w:val="22"/>
        </w:rPr>
        <w:t xml:space="preserve">homoseksualiteit </w:t>
      </w:r>
      <w:r w:rsidR="001A3447">
        <w:rPr>
          <w:rFonts w:ascii="Arial" w:hAnsi="Arial"/>
          <w:sz w:val="22"/>
          <w:szCs w:val="22"/>
        </w:rPr>
        <w:t xml:space="preserve">strafbaar </w:t>
      </w:r>
      <w:r w:rsidR="00EE2691">
        <w:rPr>
          <w:rFonts w:ascii="Arial" w:hAnsi="Arial"/>
          <w:sz w:val="22"/>
          <w:szCs w:val="22"/>
        </w:rPr>
        <w:t>bij wet, waarvan in 7 landen met de doodstraf</w:t>
      </w:r>
      <w:r w:rsidR="001A3447">
        <w:rPr>
          <w:rFonts w:ascii="Arial" w:hAnsi="Arial"/>
          <w:sz w:val="22"/>
          <w:szCs w:val="22"/>
        </w:rPr>
        <w:t xml:space="preserve">. </w:t>
      </w:r>
      <w:r w:rsidR="00EE2691">
        <w:rPr>
          <w:rFonts w:ascii="Arial" w:hAnsi="Arial"/>
          <w:sz w:val="22"/>
          <w:szCs w:val="22"/>
        </w:rPr>
        <w:t>Alleen al in Europa zijn d</w:t>
      </w:r>
      <w:r w:rsidR="00AF7A54">
        <w:rPr>
          <w:rFonts w:ascii="Arial" w:hAnsi="Arial"/>
          <w:sz w:val="22"/>
          <w:szCs w:val="22"/>
        </w:rPr>
        <w:t xml:space="preserve">e afgelopen 5 jaar meer </w:t>
      </w:r>
      <w:r w:rsidR="004C1F08">
        <w:rPr>
          <w:rFonts w:ascii="Arial" w:hAnsi="Arial"/>
          <w:sz w:val="22"/>
          <w:szCs w:val="22"/>
        </w:rPr>
        <w:t>dan 8</w:t>
      </w:r>
      <w:r w:rsidR="00AF7A54">
        <w:rPr>
          <w:rFonts w:ascii="Arial" w:hAnsi="Arial"/>
          <w:sz w:val="22"/>
          <w:szCs w:val="22"/>
        </w:rPr>
        <w:t>0 transgenders vermoord</w:t>
      </w:r>
      <w:r w:rsidR="004C1F08">
        <w:rPr>
          <w:rStyle w:val="Voetnootmarkering"/>
          <w:rFonts w:ascii="Arial" w:hAnsi="Arial"/>
          <w:sz w:val="22"/>
          <w:szCs w:val="22"/>
        </w:rPr>
        <w:footnoteReference w:id="4"/>
      </w:r>
      <w:r w:rsidR="00AF7A54">
        <w:rPr>
          <w:rFonts w:ascii="Arial" w:hAnsi="Arial"/>
          <w:sz w:val="22"/>
          <w:szCs w:val="22"/>
        </w:rPr>
        <w:t xml:space="preserve">. </w:t>
      </w:r>
      <w:r w:rsidR="001A3447">
        <w:rPr>
          <w:rFonts w:ascii="Arial" w:hAnsi="Arial"/>
          <w:sz w:val="22"/>
          <w:szCs w:val="22"/>
        </w:rPr>
        <w:t xml:space="preserve">Er is vooruitgang geboekt, </w:t>
      </w:r>
      <w:r w:rsidR="00E16B9B">
        <w:rPr>
          <w:rFonts w:ascii="Arial" w:hAnsi="Arial"/>
          <w:sz w:val="22"/>
          <w:szCs w:val="22"/>
        </w:rPr>
        <w:t xml:space="preserve">bijvoorbeeld </w:t>
      </w:r>
      <w:r w:rsidR="00EE2691">
        <w:rPr>
          <w:rFonts w:ascii="Arial" w:hAnsi="Arial"/>
          <w:sz w:val="22"/>
          <w:szCs w:val="22"/>
        </w:rPr>
        <w:t xml:space="preserve">met </w:t>
      </w:r>
      <w:r w:rsidR="008B77D0">
        <w:rPr>
          <w:rFonts w:ascii="Arial" w:hAnsi="Arial"/>
          <w:sz w:val="22"/>
          <w:szCs w:val="22"/>
        </w:rPr>
        <w:t xml:space="preserve">de </w:t>
      </w:r>
      <w:r w:rsidR="00EE2691">
        <w:rPr>
          <w:rFonts w:ascii="Arial" w:hAnsi="Arial"/>
          <w:sz w:val="22"/>
          <w:szCs w:val="22"/>
        </w:rPr>
        <w:t>openstelling van het</w:t>
      </w:r>
      <w:r w:rsidR="001A3447">
        <w:rPr>
          <w:rFonts w:ascii="Arial" w:hAnsi="Arial"/>
          <w:sz w:val="22"/>
          <w:szCs w:val="22"/>
        </w:rPr>
        <w:t xml:space="preserve"> huwelijk</w:t>
      </w:r>
      <w:r w:rsidR="00EE2691">
        <w:rPr>
          <w:rFonts w:ascii="Arial" w:hAnsi="Arial"/>
          <w:sz w:val="22"/>
          <w:szCs w:val="22"/>
        </w:rPr>
        <w:t xml:space="preserve"> in</w:t>
      </w:r>
      <w:r w:rsidR="001A3447">
        <w:rPr>
          <w:rFonts w:ascii="Arial" w:hAnsi="Arial"/>
          <w:sz w:val="22"/>
          <w:szCs w:val="22"/>
        </w:rPr>
        <w:t xml:space="preserve"> een </w:t>
      </w:r>
      <w:r w:rsidR="00E91B47">
        <w:rPr>
          <w:rFonts w:ascii="Arial" w:hAnsi="Arial"/>
          <w:sz w:val="22"/>
          <w:szCs w:val="22"/>
        </w:rPr>
        <w:t xml:space="preserve">groot aantal </w:t>
      </w:r>
      <w:r w:rsidR="001A3447">
        <w:rPr>
          <w:rFonts w:ascii="Arial" w:hAnsi="Arial"/>
          <w:sz w:val="22"/>
          <w:szCs w:val="22"/>
        </w:rPr>
        <w:t>staten in de Verenigde Staten</w:t>
      </w:r>
      <w:r w:rsidR="00EE2691">
        <w:rPr>
          <w:rFonts w:ascii="Arial" w:hAnsi="Arial"/>
          <w:sz w:val="22"/>
          <w:szCs w:val="22"/>
        </w:rPr>
        <w:t xml:space="preserve"> en Mexico</w:t>
      </w:r>
      <w:r w:rsidR="004C4704">
        <w:rPr>
          <w:rFonts w:ascii="Arial" w:hAnsi="Arial"/>
          <w:sz w:val="22"/>
          <w:szCs w:val="22"/>
        </w:rPr>
        <w:t xml:space="preserve"> </w:t>
      </w:r>
      <w:r w:rsidR="00F20DEA">
        <w:rPr>
          <w:rFonts w:ascii="Arial" w:hAnsi="Arial"/>
          <w:sz w:val="22"/>
          <w:szCs w:val="22"/>
        </w:rPr>
        <w:t>en afschaffing van de sterilisatie</w:t>
      </w:r>
      <w:r w:rsidR="00C20606">
        <w:rPr>
          <w:rFonts w:ascii="Arial" w:hAnsi="Arial"/>
          <w:sz w:val="22"/>
          <w:szCs w:val="22"/>
        </w:rPr>
        <w:t>-eis en andere voorwaarden voor erkenning van de gender identiteit in Argentinië en Denemarken</w:t>
      </w:r>
      <w:r w:rsidR="001A3447">
        <w:rPr>
          <w:rFonts w:ascii="Arial" w:hAnsi="Arial"/>
          <w:sz w:val="22"/>
          <w:szCs w:val="22"/>
        </w:rPr>
        <w:t xml:space="preserve">. Tegelijkertijd </w:t>
      </w:r>
      <w:r w:rsidR="004C1F08">
        <w:rPr>
          <w:rFonts w:ascii="Arial" w:hAnsi="Arial"/>
          <w:sz w:val="22"/>
          <w:szCs w:val="22"/>
        </w:rPr>
        <w:t xml:space="preserve">zijn er </w:t>
      </w:r>
      <w:r w:rsidR="001A3447">
        <w:rPr>
          <w:rFonts w:ascii="Arial" w:hAnsi="Arial"/>
          <w:sz w:val="22"/>
          <w:szCs w:val="22"/>
        </w:rPr>
        <w:t xml:space="preserve">in </w:t>
      </w:r>
      <w:r w:rsidR="004C1F08">
        <w:rPr>
          <w:rFonts w:ascii="Arial" w:hAnsi="Arial"/>
          <w:sz w:val="22"/>
          <w:szCs w:val="22"/>
        </w:rPr>
        <w:t>navolging van</w:t>
      </w:r>
      <w:r w:rsidR="001A3447">
        <w:rPr>
          <w:rFonts w:ascii="Arial" w:hAnsi="Arial"/>
          <w:sz w:val="22"/>
          <w:szCs w:val="22"/>
        </w:rPr>
        <w:t xml:space="preserve"> Rusland </w:t>
      </w:r>
      <w:r w:rsidR="004C1F08">
        <w:rPr>
          <w:rFonts w:ascii="Arial" w:hAnsi="Arial"/>
          <w:sz w:val="22"/>
          <w:szCs w:val="22"/>
        </w:rPr>
        <w:t xml:space="preserve">pogingen in Litouwen, </w:t>
      </w:r>
      <w:r w:rsidR="001A3447">
        <w:rPr>
          <w:rFonts w:ascii="Arial" w:hAnsi="Arial"/>
          <w:sz w:val="22"/>
          <w:szCs w:val="22"/>
        </w:rPr>
        <w:t>Kirgizië</w:t>
      </w:r>
      <w:r w:rsidR="004C1F08">
        <w:rPr>
          <w:rFonts w:ascii="Arial" w:hAnsi="Arial"/>
          <w:sz w:val="22"/>
          <w:szCs w:val="22"/>
        </w:rPr>
        <w:t xml:space="preserve"> en andere landen</w:t>
      </w:r>
      <w:r w:rsidR="001A3447">
        <w:rPr>
          <w:rFonts w:ascii="Arial" w:hAnsi="Arial"/>
          <w:sz w:val="22"/>
          <w:szCs w:val="22"/>
        </w:rPr>
        <w:t xml:space="preserve"> </w:t>
      </w:r>
      <w:r w:rsidR="004C1F08">
        <w:rPr>
          <w:rFonts w:ascii="Arial" w:hAnsi="Arial"/>
          <w:sz w:val="22"/>
          <w:szCs w:val="22"/>
        </w:rPr>
        <w:t xml:space="preserve">om </w:t>
      </w:r>
      <w:r w:rsidR="00A42FC0">
        <w:rPr>
          <w:rFonts w:ascii="Arial" w:hAnsi="Arial"/>
          <w:sz w:val="22"/>
          <w:szCs w:val="22"/>
        </w:rPr>
        <w:t>antipropaganda</w:t>
      </w:r>
      <w:r w:rsidR="001A3447">
        <w:rPr>
          <w:rFonts w:ascii="Arial" w:hAnsi="Arial"/>
          <w:sz w:val="22"/>
          <w:szCs w:val="22"/>
        </w:rPr>
        <w:t xml:space="preserve"> wetten</w:t>
      </w:r>
      <w:r w:rsidR="004C1F08">
        <w:rPr>
          <w:rFonts w:ascii="Arial" w:hAnsi="Arial"/>
          <w:sz w:val="22"/>
          <w:szCs w:val="22"/>
        </w:rPr>
        <w:t xml:space="preserve"> aan te nemen die het LH</w:t>
      </w:r>
      <w:r w:rsidR="00C20606">
        <w:rPr>
          <w:rFonts w:ascii="Arial" w:hAnsi="Arial"/>
          <w:sz w:val="22"/>
          <w:szCs w:val="22"/>
        </w:rPr>
        <w:t>BT-organisaties onmogelijk maken</w:t>
      </w:r>
      <w:r w:rsidR="004C1F08">
        <w:rPr>
          <w:rFonts w:ascii="Arial" w:hAnsi="Arial"/>
          <w:sz w:val="22"/>
          <w:szCs w:val="22"/>
        </w:rPr>
        <w:t xml:space="preserve"> hun werk te doen</w:t>
      </w:r>
      <w:r w:rsidR="00452F5D">
        <w:rPr>
          <w:rFonts w:ascii="Arial" w:hAnsi="Arial"/>
          <w:sz w:val="22"/>
          <w:szCs w:val="22"/>
        </w:rPr>
        <w:t xml:space="preserve"> en </w:t>
      </w:r>
      <w:r w:rsidR="008B77D0">
        <w:rPr>
          <w:rFonts w:ascii="Arial" w:hAnsi="Arial"/>
          <w:sz w:val="22"/>
          <w:szCs w:val="22"/>
        </w:rPr>
        <w:t xml:space="preserve">die </w:t>
      </w:r>
      <w:r w:rsidR="00452F5D">
        <w:rPr>
          <w:rFonts w:ascii="Arial" w:hAnsi="Arial"/>
          <w:sz w:val="22"/>
          <w:szCs w:val="22"/>
        </w:rPr>
        <w:t xml:space="preserve">leiden tot toenemend geweld tegen </w:t>
      </w:r>
      <w:proofErr w:type="spellStart"/>
      <w:r w:rsidR="00452F5D">
        <w:rPr>
          <w:rFonts w:ascii="Arial" w:hAnsi="Arial"/>
          <w:sz w:val="22"/>
          <w:szCs w:val="22"/>
        </w:rPr>
        <w:t>LHBT’s</w:t>
      </w:r>
      <w:proofErr w:type="spellEnd"/>
      <w:r w:rsidR="001A3447">
        <w:rPr>
          <w:rFonts w:ascii="Arial" w:hAnsi="Arial"/>
          <w:sz w:val="22"/>
          <w:szCs w:val="22"/>
        </w:rPr>
        <w:t xml:space="preserve">. </w:t>
      </w:r>
      <w:r w:rsidR="00E91B47">
        <w:rPr>
          <w:rFonts w:ascii="Arial" w:hAnsi="Arial"/>
          <w:sz w:val="22"/>
          <w:szCs w:val="22"/>
        </w:rPr>
        <w:t xml:space="preserve">Afrikaanse </w:t>
      </w:r>
      <w:r w:rsidR="00A8585D">
        <w:rPr>
          <w:rFonts w:ascii="Arial" w:hAnsi="Arial"/>
          <w:sz w:val="22"/>
          <w:szCs w:val="22"/>
        </w:rPr>
        <w:t>landen</w:t>
      </w:r>
      <w:r w:rsidR="00F20DEA">
        <w:rPr>
          <w:rFonts w:ascii="Arial" w:hAnsi="Arial"/>
          <w:sz w:val="22"/>
          <w:szCs w:val="22"/>
        </w:rPr>
        <w:t xml:space="preserve"> als Oeganda en Nigeria</w:t>
      </w:r>
      <w:r w:rsidR="00A8585D">
        <w:rPr>
          <w:rFonts w:ascii="Arial" w:hAnsi="Arial"/>
          <w:sz w:val="22"/>
          <w:szCs w:val="22"/>
        </w:rPr>
        <w:t xml:space="preserve"> </w:t>
      </w:r>
      <w:r w:rsidR="00F20DEA">
        <w:rPr>
          <w:rFonts w:ascii="Arial" w:hAnsi="Arial"/>
          <w:sz w:val="22"/>
          <w:szCs w:val="22"/>
        </w:rPr>
        <w:t>hebben recent de straffen voor homosek</w:t>
      </w:r>
      <w:r w:rsidR="003D3280">
        <w:rPr>
          <w:rFonts w:ascii="Arial" w:hAnsi="Arial"/>
          <w:sz w:val="22"/>
          <w:szCs w:val="22"/>
        </w:rPr>
        <w:t xml:space="preserve">sualiteit aanzienlijk verzwaard. </w:t>
      </w:r>
      <w:r w:rsidR="008B77D0">
        <w:rPr>
          <w:rFonts w:ascii="Arial" w:hAnsi="Arial"/>
          <w:sz w:val="22"/>
          <w:szCs w:val="22"/>
        </w:rPr>
        <w:t xml:space="preserve">Volgens </w:t>
      </w:r>
      <w:r w:rsidR="00F20DEA" w:rsidRPr="00F20DEA">
        <w:rPr>
          <w:rFonts w:ascii="Arial" w:hAnsi="Arial"/>
          <w:sz w:val="22"/>
          <w:szCs w:val="22"/>
        </w:rPr>
        <w:t>onderzoek van het EU Grondrechtenagentschap</w:t>
      </w:r>
      <w:r w:rsidR="00F20DEA">
        <w:rPr>
          <w:rStyle w:val="Voetnootmarkering"/>
          <w:rFonts w:ascii="Arial" w:hAnsi="Arial"/>
          <w:sz w:val="22"/>
          <w:szCs w:val="22"/>
        </w:rPr>
        <w:footnoteReference w:id="5"/>
      </w:r>
      <w:r w:rsidR="00F20DEA" w:rsidRPr="00F20DEA">
        <w:rPr>
          <w:rFonts w:ascii="Arial" w:hAnsi="Arial"/>
          <w:sz w:val="22"/>
          <w:szCs w:val="22"/>
        </w:rPr>
        <w:t xml:space="preserve"> </w:t>
      </w:r>
      <w:r w:rsidR="003D3280">
        <w:rPr>
          <w:rFonts w:ascii="Arial" w:hAnsi="Arial"/>
          <w:sz w:val="22"/>
          <w:szCs w:val="22"/>
        </w:rPr>
        <w:t xml:space="preserve">onder </w:t>
      </w:r>
      <w:r w:rsidR="00290BC8">
        <w:rPr>
          <w:rFonts w:ascii="Arial" w:hAnsi="Arial"/>
          <w:sz w:val="22"/>
          <w:szCs w:val="22"/>
        </w:rPr>
        <w:t>93.000</w:t>
      </w:r>
      <w:r w:rsidR="003D3280">
        <w:rPr>
          <w:rFonts w:ascii="Arial" w:hAnsi="Arial"/>
          <w:sz w:val="22"/>
          <w:szCs w:val="22"/>
        </w:rPr>
        <w:t xml:space="preserve"> </w:t>
      </w:r>
      <w:proofErr w:type="spellStart"/>
      <w:r w:rsidR="003D3280">
        <w:rPr>
          <w:rFonts w:ascii="Arial" w:hAnsi="Arial"/>
          <w:sz w:val="22"/>
          <w:szCs w:val="22"/>
        </w:rPr>
        <w:t>LHBT’s</w:t>
      </w:r>
      <w:proofErr w:type="spellEnd"/>
      <w:r w:rsidR="003D3280">
        <w:rPr>
          <w:rFonts w:ascii="Arial" w:hAnsi="Arial"/>
          <w:sz w:val="22"/>
          <w:szCs w:val="22"/>
        </w:rPr>
        <w:t xml:space="preserve"> in de EU </w:t>
      </w:r>
      <w:r w:rsidR="00F20DEA" w:rsidRPr="00A42FC0">
        <w:rPr>
          <w:rFonts w:ascii="Arial" w:hAnsi="Arial"/>
          <w:sz w:val="22"/>
          <w:szCs w:val="22"/>
        </w:rPr>
        <w:t>had de helft van de respondenten discriminatie of geweld meegemaakt op grond van hun seksuele gerichtheid of gender identiteit in het afgelopen jaar.</w:t>
      </w:r>
      <w:r w:rsidR="00F20DEA">
        <w:rPr>
          <w:rFonts w:ascii="Times New Roman" w:eastAsia="Times New Roman" w:hAnsi="Times New Roman" w:cs="Times New Roman"/>
          <w:color w:val="000000"/>
        </w:rPr>
        <w:t xml:space="preserve"> </w:t>
      </w:r>
      <w:r w:rsidR="00F20DEA" w:rsidRPr="008C34A2">
        <w:rPr>
          <w:rFonts w:ascii="Times New Roman" w:eastAsia="Times New Roman" w:hAnsi="Times New Roman" w:cs="Times New Roman"/>
          <w:color w:val="000000"/>
        </w:rPr>
        <w:t xml:space="preserve"> </w:t>
      </w:r>
    </w:p>
    <w:p w14:paraId="57B396FD" w14:textId="77777777" w:rsidR="00FC7D6D" w:rsidRDefault="00FC7D6D" w:rsidP="00D9502D">
      <w:pPr>
        <w:rPr>
          <w:rFonts w:ascii="Arial" w:hAnsi="Arial"/>
          <w:sz w:val="22"/>
          <w:szCs w:val="22"/>
        </w:rPr>
      </w:pPr>
    </w:p>
    <w:p w14:paraId="1FB45D53" w14:textId="7CB5A5F7" w:rsidR="00B708E1" w:rsidRPr="0078574E" w:rsidRDefault="00C20606" w:rsidP="00D9502D">
      <w:pPr>
        <w:rPr>
          <w:rFonts w:ascii="Arial" w:hAnsi="Arial"/>
          <w:sz w:val="22"/>
          <w:szCs w:val="22"/>
        </w:rPr>
      </w:pPr>
      <w:r>
        <w:rPr>
          <w:rFonts w:ascii="Arial" w:hAnsi="Arial"/>
          <w:sz w:val="22"/>
          <w:szCs w:val="22"/>
        </w:rPr>
        <w:t xml:space="preserve">Inzet van het </w:t>
      </w:r>
      <w:r w:rsidR="004F65C3">
        <w:rPr>
          <w:rFonts w:ascii="Arial" w:hAnsi="Arial"/>
          <w:sz w:val="22"/>
          <w:szCs w:val="22"/>
        </w:rPr>
        <w:t xml:space="preserve">COC </w:t>
      </w:r>
      <w:r>
        <w:rPr>
          <w:rFonts w:ascii="Arial" w:hAnsi="Arial"/>
          <w:sz w:val="22"/>
          <w:szCs w:val="22"/>
        </w:rPr>
        <w:t>blijft dan ook hard nodig,</w:t>
      </w:r>
      <w:r w:rsidR="00E91B47">
        <w:rPr>
          <w:rFonts w:ascii="Arial" w:hAnsi="Arial"/>
          <w:sz w:val="22"/>
          <w:szCs w:val="22"/>
        </w:rPr>
        <w:t xml:space="preserve"> nationaal en internationaal</w:t>
      </w:r>
      <w:r>
        <w:rPr>
          <w:rFonts w:ascii="Arial" w:hAnsi="Arial"/>
          <w:sz w:val="22"/>
          <w:szCs w:val="22"/>
        </w:rPr>
        <w:t xml:space="preserve">. COC </w:t>
      </w:r>
      <w:r w:rsidR="00177A62">
        <w:rPr>
          <w:rFonts w:ascii="Arial" w:hAnsi="Arial"/>
          <w:sz w:val="22"/>
          <w:szCs w:val="22"/>
        </w:rPr>
        <w:t xml:space="preserve">formuleert </w:t>
      </w:r>
      <w:r w:rsidR="00DD573C">
        <w:rPr>
          <w:rFonts w:ascii="Arial" w:hAnsi="Arial"/>
          <w:sz w:val="22"/>
          <w:szCs w:val="22"/>
        </w:rPr>
        <w:t xml:space="preserve"> </w:t>
      </w:r>
      <w:r w:rsidR="00E91B47">
        <w:rPr>
          <w:rFonts w:ascii="Arial" w:hAnsi="Arial"/>
          <w:sz w:val="22"/>
          <w:szCs w:val="22"/>
        </w:rPr>
        <w:t xml:space="preserve">daarbij steeds </w:t>
      </w:r>
      <w:r w:rsidR="004F65C3">
        <w:rPr>
          <w:rFonts w:ascii="Arial" w:hAnsi="Arial"/>
          <w:sz w:val="22"/>
          <w:szCs w:val="22"/>
        </w:rPr>
        <w:t>nieuwe</w:t>
      </w:r>
      <w:r w:rsidR="00E91B47">
        <w:rPr>
          <w:rFonts w:ascii="Arial" w:hAnsi="Arial"/>
          <w:sz w:val="22"/>
          <w:szCs w:val="22"/>
        </w:rPr>
        <w:t xml:space="preserve"> ambities en doelen die passen bij </w:t>
      </w:r>
      <w:r>
        <w:rPr>
          <w:rFonts w:ascii="Arial" w:hAnsi="Arial"/>
          <w:sz w:val="22"/>
          <w:szCs w:val="22"/>
        </w:rPr>
        <w:t xml:space="preserve">de uitdagingen </w:t>
      </w:r>
      <w:r w:rsidR="003D3280">
        <w:rPr>
          <w:rFonts w:ascii="Arial" w:hAnsi="Arial"/>
          <w:sz w:val="22"/>
          <w:szCs w:val="22"/>
        </w:rPr>
        <w:t xml:space="preserve">van </w:t>
      </w:r>
      <w:r w:rsidR="00E91B47">
        <w:rPr>
          <w:rFonts w:ascii="Arial" w:hAnsi="Arial"/>
          <w:sz w:val="22"/>
          <w:szCs w:val="22"/>
        </w:rPr>
        <w:t xml:space="preserve">het tijdsgewricht. </w:t>
      </w:r>
    </w:p>
    <w:p w14:paraId="656D04D4" w14:textId="77777777" w:rsidR="0078574E" w:rsidRDefault="0078574E" w:rsidP="00D9502D">
      <w:pPr>
        <w:rPr>
          <w:rFonts w:ascii="Arial" w:hAnsi="Arial"/>
          <w:i/>
          <w:sz w:val="22"/>
          <w:szCs w:val="22"/>
        </w:rPr>
      </w:pPr>
    </w:p>
    <w:p w14:paraId="225F2464" w14:textId="77777777" w:rsidR="00F9515F" w:rsidRPr="00F9515F" w:rsidRDefault="007E2702" w:rsidP="00D9502D">
      <w:pPr>
        <w:rPr>
          <w:rFonts w:ascii="Arial" w:hAnsi="Arial"/>
          <w:i/>
          <w:sz w:val="22"/>
          <w:szCs w:val="22"/>
        </w:rPr>
      </w:pPr>
      <w:r>
        <w:rPr>
          <w:rFonts w:ascii="Arial" w:hAnsi="Arial"/>
          <w:i/>
          <w:sz w:val="22"/>
          <w:szCs w:val="22"/>
        </w:rPr>
        <w:t>Verbonden met interne ontwikkelingen</w:t>
      </w:r>
    </w:p>
    <w:p w14:paraId="3703CEF8" w14:textId="659BF4A8" w:rsidR="00785D82" w:rsidRDefault="00D9502D" w:rsidP="00D9502D">
      <w:pPr>
        <w:rPr>
          <w:rFonts w:ascii="Arial" w:hAnsi="Arial"/>
          <w:sz w:val="22"/>
          <w:szCs w:val="22"/>
        </w:rPr>
      </w:pPr>
      <w:r>
        <w:rPr>
          <w:rFonts w:ascii="Arial" w:hAnsi="Arial"/>
          <w:sz w:val="22"/>
          <w:szCs w:val="22"/>
        </w:rPr>
        <w:t>Dit m</w:t>
      </w:r>
      <w:r w:rsidR="00B55AF2">
        <w:rPr>
          <w:rFonts w:ascii="Arial" w:hAnsi="Arial"/>
          <w:sz w:val="22"/>
          <w:szCs w:val="22"/>
        </w:rPr>
        <w:t xml:space="preserve">eerjarig strategisch kader komt, </w:t>
      </w:r>
      <w:r w:rsidR="00A06A67">
        <w:rPr>
          <w:rFonts w:ascii="Arial" w:hAnsi="Arial"/>
          <w:sz w:val="22"/>
          <w:szCs w:val="22"/>
        </w:rPr>
        <w:t xml:space="preserve">naast </w:t>
      </w:r>
      <w:r>
        <w:rPr>
          <w:rFonts w:ascii="Arial" w:hAnsi="Arial"/>
          <w:sz w:val="22"/>
          <w:szCs w:val="22"/>
        </w:rPr>
        <w:t xml:space="preserve">de wens en noodzaak om de positie </w:t>
      </w:r>
      <w:r w:rsidR="00B55AF2">
        <w:rPr>
          <w:rFonts w:ascii="Arial" w:hAnsi="Arial"/>
          <w:sz w:val="22"/>
          <w:szCs w:val="22"/>
        </w:rPr>
        <w:t xml:space="preserve">en ambitie </w:t>
      </w:r>
      <w:r>
        <w:rPr>
          <w:rFonts w:ascii="Arial" w:hAnsi="Arial"/>
          <w:sz w:val="22"/>
          <w:szCs w:val="22"/>
        </w:rPr>
        <w:t xml:space="preserve">van COC </w:t>
      </w:r>
      <w:r w:rsidR="00852BE4">
        <w:rPr>
          <w:rFonts w:ascii="Arial" w:hAnsi="Arial"/>
          <w:sz w:val="22"/>
          <w:szCs w:val="22"/>
        </w:rPr>
        <w:t xml:space="preserve">te </w:t>
      </w:r>
      <w:r w:rsidR="00B55AF2">
        <w:rPr>
          <w:rFonts w:ascii="Arial" w:hAnsi="Arial"/>
          <w:sz w:val="22"/>
          <w:szCs w:val="22"/>
        </w:rPr>
        <w:t>herijken en opnieuw</w:t>
      </w:r>
      <w:r w:rsidR="0016438D">
        <w:rPr>
          <w:rFonts w:ascii="Arial" w:hAnsi="Arial"/>
          <w:sz w:val="22"/>
          <w:szCs w:val="22"/>
        </w:rPr>
        <w:t xml:space="preserve"> te</w:t>
      </w:r>
      <w:r w:rsidR="00B55AF2">
        <w:rPr>
          <w:rFonts w:ascii="Arial" w:hAnsi="Arial"/>
          <w:sz w:val="22"/>
          <w:szCs w:val="22"/>
        </w:rPr>
        <w:t xml:space="preserve"> richten, </w:t>
      </w:r>
      <w:r w:rsidR="00D70EA4">
        <w:rPr>
          <w:rFonts w:ascii="Arial" w:hAnsi="Arial"/>
          <w:sz w:val="22"/>
          <w:szCs w:val="22"/>
        </w:rPr>
        <w:t xml:space="preserve">ook </w:t>
      </w:r>
      <w:r w:rsidR="00A06A67">
        <w:rPr>
          <w:rFonts w:ascii="Arial" w:hAnsi="Arial"/>
          <w:sz w:val="22"/>
          <w:szCs w:val="22"/>
        </w:rPr>
        <w:t xml:space="preserve">voort uit </w:t>
      </w:r>
      <w:r>
        <w:rPr>
          <w:rFonts w:ascii="Arial" w:hAnsi="Arial"/>
          <w:sz w:val="22"/>
          <w:szCs w:val="22"/>
        </w:rPr>
        <w:t xml:space="preserve">belangrijke interne ontwikkelingen. In de federatie COC wordt </w:t>
      </w:r>
      <w:r w:rsidR="00B55AF2">
        <w:rPr>
          <w:rFonts w:ascii="Arial" w:hAnsi="Arial"/>
          <w:sz w:val="22"/>
          <w:szCs w:val="22"/>
        </w:rPr>
        <w:t xml:space="preserve">intensiever dan </w:t>
      </w:r>
      <w:r w:rsidR="00073DDB">
        <w:rPr>
          <w:rFonts w:ascii="Arial" w:hAnsi="Arial"/>
          <w:sz w:val="22"/>
          <w:szCs w:val="22"/>
        </w:rPr>
        <w:t xml:space="preserve">voorheen samengewerkt </w:t>
      </w:r>
      <w:r>
        <w:rPr>
          <w:rFonts w:ascii="Arial" w:hAnsi="Arial"/>
          <w:sz w:val="22"/>
          <w:szCs w:val="22"/>
        </w:rPr>
        <w:t>tussen lidverenigingen en COC Nederland</w:t>
      </w:r>
      <w:r w:rsidR="00D70EA4">
        <w:rPr>
          <w:rFonts w:ascii="Arial" w:hAnsi="Arial"/>
          <w:sz w:val="22"/>
          <w:szCs w:val="22"/>
        </w:rPr>
        <w:t xml:space="preserve">. Er is naast praktische samenwerking ook aandacht voor </w:t>
      </w:r>
      <w:r w:rsidR="00073DDB">
        <w:rPr>
          <w:rFonts w:ascii="Arial" w:hAnsi="Arial"/>
          <w:sz w:val="22"/>
          <w:szCs w:val="22"/>
        </w:rPr>
        <w:t xml:space="preserve">het gezamenlijk ontwikkelen van </w:t>
      </w:r>
      <w:r w:rsidR="00FD1AA1">
        <w:rPr>
          <w:rFonts w:ascii="Arial" w:hAnsi="Arial"/>
          <w:sz w:val="22"/>
          <w:szCs w:val="22"/>
        </w:rPr>
        <w:t>een</w:t>
      </w:r>
      <w:r w:rsidR="00D70EA4">
        <w:rPr>
          <w:rFonts w:ascii="Arial" w:hAnsi="Arial"/>
          <w:sz w:val="22"/>
          <w:szCs w:val="22"/>
        </w:rPr>
        <w:t xml:space="preserve"> toekomstvisie. In zogenoe</w:t>
      </w:r>
      <w:r w:rsidR="00A06A67">
        <w:rPr>
          <w:rFonts w:ascii="Arial" w:hAnsi="Arial"/>
          <w:sz w:val="22"/>
          <w:szCs w:val="22"/>
        </w:rPr>
        <w:t xml:space="preserve">mde Benen-op-tafel-sessies </w:t>
      </w:r>
      <w:r w:rsidR="00594762">
        <w:rPr>
          <w:rFonts w:ascii="Arial" w:hAnsi="Arial"/>
          <w:sz w:val="22"/>
          <w:szCs w:val="22"/>
        </w:rPr>
        <w:t>(2011</w:t>
      </w:r>
      <w:r w:rsidR="00FD1AA1">
        <w:rPr>
          <w:rFonts w:ascii="Arial" w:hAnsi="Arial"/>
          <w:sz w:val="22"/>
          <w:szCs w:val="22"/>
        </w:rPr>
        <w:t>/2012</w:t>
      </w:r>
      <w:r w:rsidR="00594762">
        <w:rPr>
          <w:rFonts w:ascii="Arial" w:hAnsi="Arial"/>
          <w:sz w:val="22"/>
          <w:szCs w:val="22"/>
        </w:rPr>
        <w:t xml:space="preserve">) </w:t>
      </w:r>
      <w:r w:rsidR="00A06A67">
        <w:rPr>
          <w:rFonts w:ascii="Arial" w:hAnsi="Arial"/>
          <w:sz w:val="22"/>
          <w:szCs w:val="22"/>
        </w:rPr>
        <w:t xml:space="preserve">en Ronde-tafel-bijeenkomsten </w:t>
      </w:r>
      <w:r w:rsidR="00594762">
        <w:rPr>
          <w:rFonts w:ascii="Arial" w:hAnsi="Arial"/>
          <w:sz w:val="22"/>
          <w:szCs w:val="22"/>
        </w:rPr>
        <w:t xml:space="preserve">(2013) </w:t>
      </w:r>
      <w:r w:rsidR="00A06A67">
        <w:rPr>
          <w:rFonts w:ascii="Arial" w:hAnsi="Arial"/>
          <w:sz w:val="22"/>
          <w:szCs w:val="22"/>
        </w:rPr>
        <w:t xml:space="preserve">zijn belangrijke stappen gezet </w:t>
      </w:r>
      <w:r w:rsidR="000225A5">
        <w:rPr>
          <w:rFonts w:ascii="Arial" w:hAnsi="Arial"/>
          <w:sz w:val="22"/>
          <w:szCs w:val="22"/>
        </w:rPr>
        <w:t xml:space="preserve">verder </w:t>
      </w:r>
      <w:r w:rsidR="00A06A67">
        <w:rPr>
          <w:rFonts w:ascii="Arial" w:hAnsi="Arial"/>
          <w:sz w:val="22"/>
          <w:szCs w:val="22"/>
        </w:rPr>
        <w:t xml:space="preserve">op weg naar een </w:t>
      </w:r>
      <w:r w:rsidR="00594762">
        <w:rPr>
          <w:rFonts w:ascii="Arial" w:hAnsi="Arial"/>
          <w:sz w:val="22"/>
          <w:szCs w:val="22"/>
        </w:rPr>
        <w:t xml:space="preserve">eensgezind, </w:t>
      </w:r>
      <w:r w:rsidR="00A06A67">
        <w:rPr>
          <w:rFonts w:ascii="Arial" w:hAnsi="Arial"/>
          <w:sz w:val="22"/>
          <w:szCs w:val="22"/>
        </w:rPr>
        <w:t xml:space="preserve">stevig geworteld, toekomstbestendig COC. </w:t>
      </w:r>
    </w:p>
    <w:p w14:paraId="2827D43D" w14:textId="77777777" w:rsidR="00785D82" w:rsidRDefault="00785D82" w:rsidP="00D9502D">
      <w:pPr>
        <w:rPr>
          <w:rFonts w:ascii="Arial" w:hAnsi="Arial"/>
          <w:sz w:val="22"/>
          <w:szCs w:val="22"/>
        </w:rPr>
      </w:pPr>
    </w:p>
    <w:p w14:paraId="1B060154" w14:textId="77777777" w:rsidR="00594762" w:rsidRDefault="00594762" w:rsidP="00D9502D">
      <w:pPr>
        <w:rPr>
          <w:rFonts w:ascii="Arial" w:hAnsi="Arial"/>
          <w:sz w:val="22"/>
          <w:szCs w:val="22"/>
        </w:rPr>
      </w:pPr>
      <w:r>
        <w:rPr>
          <w:rFonts w:ascii="Arial" w:hAnsi="Arial"/>
          <w:sz w:val="22"/>
          <w:szCs w:val="22"/>
        </w:rPr>
        <w:t xml:space="preserve">Samenvattend was de </w:t>
      </w:r>
      <w:r w:rsidR="00D70EA4">
        <w:rPr>
          <w:rFonts w:ascii="Arial" w:hAnsi="Arial"/>
          <w:sz w:val="22"/>
          <w:szCs w:val="22"/>
        </w:rPr>
        <w:t xml:space="preserve">interne </w:t>
      </w:r>
      <w:r>
        <w:rPr>
          <w:rFonts w:ascii="Arial" w:hAnsi="Arial"/>
          <w:sz w:val="22"/>
          <w:szCs w:val="22"/>
        </w:rPr>
        <w:t>opbrengst als volgt</w:t>
      </w:r>
      <w:r w:rsidR="0054741F">
        <w:rPr>
          <w:rStyle w:val="Voetnootmarkering"/>
          <w:rFonts w:ascii="Arial" w:hAnsi="Arial"/>
          <w:sz w:val="22"/>
          <w:szCs w:val="22"/>
        </w:rPr>
        <w:footnoteReference w:id="6"/>
      </w:r>
      <w:r>
        <w:rPr>
          <w:rFonts w:ascii="Arial" w:hAnsi="Arial"/>
          <w:sz w:val="22"/>
          <w:szCs w:val="22"/>
        </w:rPr>
        <w:t xml:space="preserve">: </w:t>
      </w:r>
    </w:p>
    <w:p w14:paraId="506DACD6" w14:textId="77777777" w:rsidR="00785D82" w:rsidRDefault="00785D82" w:rsidP="00D9502D">
      <w:pPr>
        <w:rPr>
          <w:rFonts w:ascii="Arial" w:hAnsi="Arial"/>
          <w:sz w:val="22"/>
          <w:szCs w:val="22"/>
        </w:rPr>
      </w:pPr>
    </w:p>
    <w:p w14:paraId="1A8C65DC" w14:textId="77777777" w:rsidR="00785D82" w:rsidRPr="00785D82" w:rsidRDefault="00785D82" w:rsidP="00785D82">
      <w:pPr>
        <w:rPr>
          <w:rFonts w:ascii="Arial" w:hAnsi="Arial"/>
          <w:sz w:val="22"/>
          <w:szCs w:val="22"/>
        </w:rPr>
      </w:pPr>
      <w:r w:rsidRPr="00785D82">
        <w:rPr>
          <w:rFonts w:ascii="Arial" w:hAnsi="Arial"/>
          <w:sz w:val="22"/>
          <w:szCs w:val="22"/>
        </w:rPr>
        <w:t>Kansen:</w:t>
      </w:r>
    </w:p>
    <w:p w14:paraId="172C73C7" w14:textId="6A925086" w:rsidR="00785D82" w:rsidRPr="00785D82" w:rsidRDefault="00785D82" w:rsidP="00785D82">
      <w:pPr>
        <w:widowControl w:val="0"/>
        <w:numPr>
          <w:ilvl w:val="0"/>
          <w:numId w:val="33"/>
        </w:numPr>
        <w:autoSpaceDE w:val="0"/>
        <w:autoSpaceDN w:val="0"/>
        <w:adjustRightInd w:val="0"/>
        <w:rPr>
          <w:rFonts w:ascii="Arial" w:hAnsi="Arial"/>
          <w:sz w:val="22"/>
          <w:szCs w:val="22"/>
        </w:rPr>
      </w:pPr>
      <w:r w:rsidRPr="00785D82">
        <w:rPr>
          <w:rFonts w:ascii="Arial" w:hAnsi="Arial"/>
          <w:sz w:val="22"/>
          <w:szCs w:val="22"/>
        </w:rPr>
        <w:t xml:space="preserve">Er is veel overeenstemming over het palet van activiteiten dat past binnen de </w:t>
      </w:r>
      <w:r w:rsidR="002E2584">
        <w:rPr>
          <w:rFonts w:ascii="Arial" w:hAnsi="Arial"/>
          <w:sz w:val="22"/>
          <w:szCs w:val="22"/>
        </w:rPr>
        <w:t>doelstellingen van het COC;</w:t>
      </w:r>
    </w:p>
    <w:p w14:paraId="6ABD052E" w14:textId="63BA72EC" w:rsidR="000225A5" w:rsidRPr="00785D82" w:rsidRDefault="00785D82" w:rsidP="00785D82">
      <w:pPr>
        <w:widowControl w:val="0"/>
        <w:numPr>
          <w:ilvl w:val="0"/>
          <w:numId w:val="33"/>
        </w:numPr>
        <w:autoSpaceDE w:val="0"/>
        <w:autoSpaceDN w:val="0"/>
        <w:adjustRightInd w:val="0"/>
        <w:rPr>
          <w:rFonts w:ascii="Arial" w:hAnsi="Arial"/>
          <w:sz w:val="22"/>
          <w:szCs w:val="22"/>
        </w:rPr>
      </w:pPr>
      <w:r w:rsidRPr="00785D82">
        <w:rPr>
          <w:rFonts w:ascii="Arial" w:hAnsi="Arial"/>
          <w:sz w:val="22"/>
          <w:szCs w:val="22"/>
        </w:rPr>
        <w:t>Er leeft veel ambitie om nieuwe</w:t>
      </w:r>
      <w:r w:rsidR="002E2584">
        <w:rPr>
          <w:rFonts w:ascii="Arial" w:hAnsi="Arial"/>
          <w:sz w:val="22"/>
          <w:szCs w:val="22"/>
        </w:rPr>
        <w:t xml:space="preserve"> activiteiten te ontwikkelen;</w:t>
      </w:r>
    </w:p>
    <w:p w14:paraId="674E78DA" w14:textId="02D7A95F" w:rsidR="00071012" w:rsidRPr="000225A5" w:rsidRDefault="00785D82" w:rsidP="000225A5">
      <w:pPr>
        <w:widowControl w:val="0"/>
        <w:numPr>
          <w:ilvl w:val="0"/>
          <w:numId w:val="33"/>
        </w:numPr>
        <w:autoSpaceDE w:val="0"/>
        <w:autoSpaceDN w:val="0"/>
        <w:adjustRightInd w:val="0"/>
        <w:rPr>
          <w:rFonts w:ascii="Arial" w:hAnsi="Arial"/>
          <w:sz w:val="22"/>
          <w:szCs w:val="22"/>
        </w:rPr>
      </w:pPr>
      <w:r w:rsidRPr="000225A5">
        <w:rPr>
          <w:rFonts w:ascii="Arial" w:hAnsi="Arial"/>
          <w:sz w:val="22"/>
          <w:szCs w:val="22"/>
        </w:rPr>
        <w:t>Er is breed draagvlak voor de ‘</w:t>
      </w:r>
      <w:proofErr w:type="spellStart"/>
      <w:r w:rsidRPr="000225A5">
        <w:rPr>
          <w:rFonts w:ascii="Arial" w:hAnsi="Arial"/>
          <w:sz w:val="22"/>
          <w:szCs w:val="22"/>
        </w:rPr>
        <w:t>inside</w:t>
      </w:r>
      <w:proofErr w:type="spellEnd"/>
      <w:r w:rsidRPr="000225A5">
        <w:rPr>
          <w:rFonts w:ascii="Arial" w:hAnsi="Arial"/>
          <w:sz w:val="22"/>
          <w:szCs w:val="22"/>
        </w:rPr>
        <w:t>-out’ visie</w:t>
      </w:r>
      <w:r w:rsidR="002E2584">
        <w:rPr>
          <w:rStyle w:val="Voetnootmarkering"/>
          <w:rFonts w:ascii="Arial" w:hAnsi="Arial"/>
          <w:sz w:val="22"/>
          <w:szCs w:val="22"/>
        </w:rPr>
        <w:footnoteReference w:id="7"/>
      </w:r>
      <w:r w:rsidR="002E2584" w:rsidRPr="000225A5">
        <w:rPr>
          <w:rFonts w:ascii="Arial" w:hAnsi="Arial"/>
          <w:sz w:val="22"/>
          <w:szCs w:val="22"/>
        </w:rPr>
        <w:t xml:space="preserve">. </w:t>
      </w:r>
    </w:p>
    <w:p w14:paraId="667ADCB5" w14:textId="77777777" w:rsidR="009B7370" w:rsidRPr="00AB68F5" w:rsidRDefault="009B7370" w:rsidP="00AB68F5">
      <w:pPr>
        <w:widowControl w:val="0"/>
        <w:autoSpaceDE w:val="0"/>
        <w:autoSpaceDN w:val="0"/>
        <w:adjustRightInd w:val="0"/>
        <w:ind w:left="720"/>
        <w:rPr>
          <w:rFonts w:ascii="Arial" w:hAnsi="Arial"/>
          <w:sz w:val="22"/>
          <w:szCs w:val="22"/>
        </w:rPr>
      </w:pPr>
    </w:p>
    <w:p w14:paraId="487F4319" w14:textId="77777777" w:rsidR="00785D82" w:rsidRPr="00785D82" w:rsidRDefault="00785D82" w:rsidP="00785D82">
      <w:pPr>
        <w:rPr>
          <w:rFonts w:ascii="Arial" w:hAnsi="Arial"/>
          <w:sz w:val="22"/>
          <w:szCs w:val="22"/>
        </w:rPr>
      </w:pPr>
      <w:r w:rsidRPr="00785D82">
        <w:rPr>
          <w:rFonts w:ascii="Arial" w:hAnsi="Arial"/>
          <w:sz w:val="22"/>
          <w:szCs w:val="22"/>
        </w:rPr>
        <w:t>Behoeften:</w:t>
      </w:r>
    </w:p>
    <w:p w14:paraId="553DF23E" w14:textId="41C7E790" w:rsidR="00785D82" w:rsidRPr="00785D82" w:rsidRDefault="00071012" w:rsidP="00785D82">
      <w:pPr>
        <w:widowControl w:val="0"/>
        <w:numPr>
          <w:ilvl w:val="0"/>
          <w:numId w:val="34"/>
        </w:numPr>
        <w:autoSpaceDE w:val="0"/>
        <w:autoSpaceDN w:val="0"/>
        <w:adjustRightInd w:val="0"/>
        <w:rPr>
          <w:rFonts w:ascii="Arial" w:hAnsi="Arial"/>
          <w:sz w:val="22"/>
          <w:szCs w:val="22"/>
        </w:rPr>
      </w:pPr>
      <w:r>
        <w:rPr>
          <w:rFonts w:ascii="Arial" w:hAnsi="Arial"/>
          <w:sz w:val="22"/>
          <w:szCs w:val="22"/>
        </w:rPr>
        <w:t>A</w:t>
      </w:r>
      <w:r w:rsidR="00785D82" w:rsidRPr="00785D82">
        <w:rPr>
          <w:rFonts w:ascii="Arial" w:hAnsi="Arial"/>
          <w:sz w:val="22"/>
          <w:szCs w:val="22"/>
        </w:rPr>
        <w:t xml:space="preserve">chterban meer betrekken en de binding met vrijwilligers </w:t>
      </w:r>
      <w:r w:rsidR="005F450C">
        <w:rPr>
          <w:rFonts w:ascii="Arial" w:hAnsi="Arial"/>
          <w:sz w:val="22"/>
          <w:szCs w:val="22"/>
        </w:rPr>
        <w:t xml:space="preserve">versterken; </w:t>
      </w:r>
    </w:p>
    <w:p w14:paraId="44831E66" w14:textId="76357B9C" w:rsidR="00785D82" w:rsidRPr="00785D82" w:rsidRDefault="00785D82" w:rsidP="00785D82">
      <w:pPr>
        <w:widowControl w:val="0"/>
        <w:numPr>
          <w:ilvl w:val="0"/>
          <w:numId w:val="34"/>
        </w:numPr>
        <w:autoSpaceDE w:val="0"/>
        <w:autoSpaceDN w:val="0"/>
        <w:adjustRightInd w:val="0"/>
        <w:rPr>
          <w:rFonts w:ascii="Arial" w:hAnsi="Arial"/>
          <w:sz w:val="22"/>
          <w:szCs w:val="22"/>
        </w:rPr>
      </w:pPr>
      <w:r w:rsidRPr="00785D82">
        <w:rPr>
          <w:rFonts w:ascii="Arial" w:hAnsi="Arial"/>
          <w:sz w:val="22"/>
          <w:szCs w:val="22"/>
        </w:rPr>
        <w:t xml:space="preserve">Meer inhoudelijke </w:t>
      </w:r>
      <w:r w:rsidR="005F450C">
        <w:rPr>
          <w:rFonts w:ascii="Arial" w:hAnsi="Arial"/>
          <w:sz w:val="22"/>
          <w:szCs w:val="22"/>
        </w:rPr>
        <w:t xml:space="preserve">samenwerking en </w:t>
      </w:r>
      <w:r w:rsidRPr="00785D82">
        <w:rPr>
          <w:rFonts w:ascii="Arial" w:hAnsi="Arial"/>
          <w:sz w:val="22"/>
          <w:szCs w:val="22"/>
        </w:rPr>
        <w:t xml:space="preserve">afstemming tussen lidverenigingen onderling en met </w:t>
      </w:r>
      <w:r w:rsidR="00F515DE">
        <w:rPr>
          <w:rFonts w:ascii="Arial" w:hAnsi="Arial"/>
          <w:sz w:val="22"/>
          <w:szCs w:val="22"/>
        </w:rPr>
        <w:t>de werkorganisatie</w:t>
      </w:r>
      <w:r w:rsidR="002E2584">
        <w:rPr>
          <w:rFonts w:ascii="Arial" w:hAnsi="Arial"/>
          <w:sz w:val="22"/>
          <w:szCs w:val="22"/>
        </w:rPr>
        <w:t>;</w:t>
      </w:r>
    </w:p>
    <w:p w14:paraId="7531FBC7" w14:textId="2C9377A0" w:rsidR="00785D82" w:rsidRPr="00785D82" w:rsidRDefault="00785D82" w:rsidP="00785D82">
      <w:pPr>
        <w:widowControl w:val="0"/>
        <w:numPr>
          <w:ilvl w:val="0"/>
          <w:numId w:val="34"/>
        </w:numPr>
        <w:autoSpaceDE w:val="0"/>
        <w:autoSpaceDN w:val="0"/>
        <w:adjustRightInd w:val="0"/>
        <w:rPr>
          <w:rFonts w:ascii="Arial" w:hAnsi="Arial"/>
          <w:sz w:val="22"/>
          <w:szCs w:val="22"/>
        </w:rPr>
      </w:pPr>
      <w:r w:rsidRPr="00785D82">
        <w:rPr>
          <w:rFonts w:ascii="Arial" w:hAnsi="Arial"/>
          <w:sz w:val="22"/>
          <w:szCs w:val="22"/>
        </w:rPr>
        <w:t>Betere afstemming va</w:t>
      </w:r>
      <w:r w:rsidR="002E2584">
        <w:rPr>
          <w:rFonts w:ascii="Arial" w:hAnsi="Arial"/>
          <w:sz w:val="22"/>
          <w:szCs w:val="22"/>
        </w:rPr>
        <w:t>n de lokale en nationale agenda;</w:t>
      </w:r>
    </w:p>
    <w:p w14:paraId="1995017F" w14:textId="77777777" w:rsidR="00785D82" w:rsidRPr="00785D82" w:rsidRDefault="00785D82" w:rsidP="00785D82">
      <w:pPr>
        <w:widowControl w:val="0"/>
        <w:numPr>
          <w:ilvl w:val="0"/>
          <w:numId w:val="34"/>
        </w:numPr>
        <w:autoSpaceDE w:val="0"/>
        <w:autoSpaceDN w:val="0"/>
        <w:adjustRightInd w:val="0"/>
        <w:rPr>
          <w:rFonts w:ascii="Arial" w:hAnsi="Arial"/>
          <w:sz w:val="22"/>
          <w:szCs w:val="22"/>
        </w:rPr>
      </w:pPr>
      <w:r w:rsidRPr="00785D82">
        <w:rPr>
          <w:rFonts w:ascii="Arial" w:hAnsi="Arial"/>
          <w:sz w:val="22"/>
          <w:szCs w:val="22"/>
        </w:rPr>
        <w:t>Betere borging van kennis en informatie.</w:t>
      </w:r>
    </w:p>
    <w:p w14:paraId="046736E3" w14:textId="77777777" w:rsidR="00B55AF2" w:rsidRDefault="00B55AF2" w:rsidP="00785D82">
      <w:pPr>
        <w:rPr>
          <w:rFonts w:ascii="Arial" w:hAnsi="Arial"/>
          <w:sz w:val="22"/>
          <w:szCs w:val="22"/>
        </w:rPr>
      </w:pPr>
    </w:p>
    <w:p w14:paraId="06B15C77" w14:textId="77777777" w:rsidR="00785D82" w:rsidRPr="00785D82" w:rsidRDefault="00785D82" w:rsidP="00785D82">
      <w:pPr>
        <w:rPr>
          <w:rFonts w:ascii="Arial" w:hAnsi="Arial"/>
          <w:sz w:val="22"/>
          <w:szCs w:val="22"/>
        </w:rPr>
      </w:pPr>
      <w:r w:rsidRPr="00785D82">
        <w:rPr>
          <w:rFonts w:ascii="Arial" w:hAnsi="Arial"/>
          <w:sz w:val="22"/>
          <w:szCs w:val="22"/>
        </w:rPr>
        <w:t>Belemmeringen:</w:t>
      </w:r>
    </w:p>
    <w:p w14:paraId="5D34E4F8" w14:textId="1406E83F" w:rsidR="00785D82" w:rsidRPr="00785D82" w:rsidRDefault="00785D82" w:rsidP="00785D82">
      <w:pPr>
        <w:widowControl w:val="0"/>
        <w:numPr>
          <w:ilvl w:val="0"/>
          <w:numId w:val="35"/>
        </w:numPr>
        <w:autoSpaceDE w:val="0"/>
        <w:autoSpaceDN w:val="0"/>
        <w:adjustRightInd w:val="0"/>
        <w:rPr>
          <w:rFonts w:ascii="Arial" w:hAnsi="Arial"/>
          <w:sz w:val="22"/>
          <w:szCs w:val="22"/>
        </w:rPr>
      </w:pPr>
      <w:r w:rsidRPr="00785D82">
        <w:rPr>
          <w:rFonts w:ascii="Arial" w:hAnsi="Arial"/>
          <w:sz w:val="22"/>
          <w:szCs w:val="22"/>
        </w:rPr>
        <w:t>De zware belasting van bestuursleden met operationele take</w:t>
      </w:r>
      <w:r w:rsidR="002E2584">
        <w:rPr>
          <w:rFonts w:ascii="Arial" w:hAnsi="Arial"/>
          <w:sz w:val="22"/>
          <w:szCs w:val="22"/>
        </w:rPr>
        <w:t>n verhoogt het risico op uitval;</w:t>
      </w:r>
    </w:p>
    <w:p w14:paraId="5140F095" w14:textId="2D0B5375" w:rsidR="00785D82" w:rsidRPr="00785D82" w:rsidRDefault="00785D82" w:rsidP="00785D82">
      <w:pPr>
        <w:widowControl w:val="0"/>
        <w:numPr>
          <w:ilvl w:val="0"/>
          <w:numId w:val="35"/>
        </w:numPr>
        <w:autoSpaceDE w:val="0"/>
        <w:autoSpaceDN w:val="0"/>
        <w:adjustRightInd w:val="0"/>
        <w:rPr>
          <w:rFonts w:ascii="Arial" w:hAnsi="Arial"/>
          <w:sz w:val="22"/>
          <w:szCs w:val="22"/>
        </w:rPr>
      </w:pPr>
      <w:r w:rsidRPr="00785D82">
        <w:rPr>
          <w:rFonts w:ascii="Arial" w:hAnsi="Arial"/>
          <w:sz w:val="22"/>
          <w:szCs w:val="22"/>
        </w:rPr>
        <w:t>Zorgen over continuïteit bij bestuursleden verdringen soms de focu</w:t>
      </w:r>
      <w:r w:rsidR="002E2584">
        <w:rPr>
          <w:rFonts w:ascii="Arial" w:hAnsi="Arial"/>
          <w:sz w:val="22"/>
          <w:szCs w:val="22"/>
        </w:rPr>
        <w:t xml:space="preserve">s op de externe doelstellingen </w:t>
      </w:r>
      <w:r w:rsidRPr="00785D82">
        <w:rPr>
          <w:rFonts w:ascii="Arial" w:hAnsi="Arial"/>
          <w:sz w:val="22"/>
          <w:szCs w:val="22"/>
        </w:rPr>
        <w:t>waardoor niet alle lidverenigingen aan de eigen ambities toekomen.</w:t>
      </w:r>
    </w:p>
    <w:p w14:paraId="435A72F3" w14:textId="77777777" w:rsidR="00A06A67" w:rsidRDefault="00A06A67" w:rsidP="00D9502D">
      <w:pPr>
        <w:rPr>
          <w:rFonts w:ascii="Arial" w:hAnsi="Arial"/>
          <w:sz w:val="22"/>
          <w:szCs w:val="22"/>
        </w:rPr>
      </w:pPr>
    </w:p>
    <w:p w14:paraId="7FF8A08D" w14:textId="1A22A99A" w:rsidR="00A06A67" w:rsidRDefault="00A06A67" w:rsidP="00D9502D">
      <w:pPr>
        <w:rPr>
          <w:rFonts w:ascii="Arial" w:hAnsi="Arial"/>
          <w:sz w:val="22"/>
          <w:szCs w:val="22"/>
        </w:rPr>
      </w:pPr>
      <w:r>
        <w:rPr>
          <w:rFonts w:ascii="Arial" w:hAnsi="Arial"/>
          <w:sz w:val="22"/>
          <w:szCs w:val="22"/>
        </w:rPr>
        <w:t xml:space="preserve">Er werden korte termijn afspraken </w:t>
      </w:r>
      <w:r w:rsidR="0054741F">
        <w:rPr>
          <w:rFonts w:ascii="Arial" w:hAnsi="Arial"/>
          <w:sz w:val="22"/>
          <w:szCs w:val="22"/>
        </w:rPr>
        <w:t xml:space="preserve">gemaakt </w:t>
      </w:r>
      <w:r w:rsidR="00015FE2">
        <w:rPr>
          <w:rFonts w:ascii="Arial" w:hAnsi="Arial"/>
          <w:sz w:val="22"/>
          <w:szCs w:val="22"/>
        </w:rPr>
        <w:t xml:space="preserve">die </w:t>
      </w:r>
      <w:r w:rsidR="00112741">
        <w:rPr>
          <w:rFonts w:ascii="Arial" w:hAnsi="Arial"/>
          <w:sz w:val="22"/>
          <w:szCs w:val="22"/>
        </w:rPr>
        <w:t xml:space="preserve">al </w:t>
      </w:r>
      <w:r w:rsidR="002E2584">
        <w:rPr>
          <w:rFonts w:ascii="Arial" w:hAnsi="Arial"/>
          <w:sz w:val="22"/>
          <w:szCs w:val="22"/>
        </w:rPr>
        <w:t xml:space="preserve">leiden </w:t>
      </w:r>
      <w:r w:rsidR="0054741F">
        <w:rPr>
          <w:rFonts w:ascii="Arial" w:hAnsi="Arial"/>
          <w:sz w:val="22"/>
          <w:szCs w:val="22"/>
        </w:rPr>
        <w:t xml:space="preserve">tot meer en betere </w:t>
      </w:r>
      <w:r w:rsidR="00BD164F">
        <w:rPr>
          <w:rFonts w:ascii="Arial" w:hAnsi="Arial"/>
          <w:sz w:val="22"/>
          <w:szCs w:val="22"/>
        </w:rPr>
        <w:t xml:space="preserve">interne </w:t>
      </w:r>
      <w:r w:rsidR="0054741F">
        <w:rPr>
          <w:rFonts w:ascii="Arial" w:hAnsi="Arial"/>
          <w:sz w:val="22"/>
          <w:szCs w:val="22"/>
        </w:rPr>
        <w:t>samenw</w:t>
      </w:r>
      <w:r w:rsidR="00BD164F">
        <w:rPr>
          <w:rFonts w:ascii="Arial" w:hAnsi="Arial"/>
          <w:sz w:val="22"/>
          <w:szCs w:val="22"/>
        </w:rPr>
        <w:t xml:space="preserve">erking op </w:t>
      </w:r>
      <w:r w:rsidR="00C20606">
        <w:rPr>
          <w:rFonts w:ascii="Arial" w:hAnsi="Arial"/>
          <w:sz w:val="22"/>
          <w:szCs w:val="22"/>
        </w:rPr>
        <w:t>het gebied van</w:t>
      </w:r>
      <w:r w:rsidR="0054741F">
        <w:rPr>
          <w:rFonts w:ascii="Arial" w:hAnsi="Arial"/>
          <w:sz w:val="22"/>
          <w:szCs w:val="22"/>
        </w:rPr>
        <w:t xml:space="preserve"> jongeren (</w:t>
      </w:r>
      <w:proofErr w:type="spellStart"/>
      <w:r w:rsidR="0054741F">
        <w:rPr>
          <w:rFonts w:ascii="Arial" w:hAnsi="Arial"/>
          <w:sz w:val="22"/>
          <w:szCs w:val="22"/>
        </w:rPr>
        <w:t>Jong&amp;Out</w:t>
      </w:r>
      <w:proofErr w:type="spellEnd"/>
      <w:r w:rsidR="0054741F">
        <w:rPr>
          <w:rFonts w:ascii="Arial" w:hAnsi="Arial"/>
          <w:sz w:val="22"/>
          <w:szCs w:val="22"/>
        </w:rPr>
        <w:t xml:space="preserve">, </w:t>
      </w:r>
      <w:proofErr w:type="spellStart"/>
      <w:r w:rsidR="0054741F">
        <w:rPr>
          <w:rFonts w:ascii="Arial" w:hAnsi="Arial"/>
          <w:sz w:val="22"/>
          <w:szCs w:val="22"/>
        </w:rPr>
        <w:t>Expreszo</w:t>
      </w:r>
      <w:proofErr w:type="spellEnd"/>
      <w:r w:rsidR="0054741F">
        <w:rPr>
          <w:rFonts w:ascii="Arial" w:hAnsi="Arial"/>
          <w:sz w:val="22"/>
          <w:szCs w:val="22"/>
        </w:rPr>
        <w:t xml:space="preserve">, Voorlichting), Veiligheid en LHBT asielzoekers. </w:t>
      </w:r>
    </w:p>
    <w:p w14:paraId="00343DFC" w14:textId="77777777" w:rsidR="00A423A9" w:rsidRDefault="00A423A9" w:rsidP="00D9502D">
      <w:pPr>
        <w:rPr>
          <w:rFonts w:ascii="Arial" w:hAnsi="Arial"/>
          <w:sz w:val="22"/>
          <w:szCs w:val="22"/>
        </w:rPr>
      </w:pPr>
    </w:p>
    <w:p w14:paraId="6F3A8A4A" w14:textId="268D88AC" w:rsidR="00785D82" w:rsidRDefault="00785D82" w:rsidP="00D9502D">
      <w:pPr>
        <w:rPr>
          <w:rFonts w:ascii="Arial" w:hAnsi="Arial"/>
          <w:sz w:val="22"/>
          <w:szCs w:val="22"/>
        </w:rPr>
      </w:pPr>
      <w:r>
        <w:rPr>
          <w:rFonts w:ascii="Arial" w:hAnsi="Arial"/>
          <w:sz w:val="22"/>
          <w:szCs w:val="22"/>
        </w:rPr>
        <w:t xml:space="preserve">Het voorliggende strategisch kader is </w:t>
      </w:r>
      <w:r w:rsidR="00940D6B">
        <w:rPr>
          <w:rFonts w:ascii="Arial" w:hAnsi="Arial"/>
          <w:sz w:val="22"/>
          <w:szCs w:val="22"/>
        </w:rPr>
        <w:t>een logisch vervolg</w:t>
      </w:r>
      <w:r w:rsidR="00500A9B">
        <w:rPr>
          <w:rFonts w:ascii="Arial" w:hAnsi="Arial"/>
          <w:sz w:val="22"/>
          <w:szCs w:val="22"/>
        </w:rPr>
        <w:t xml:space="preserve"> op en </w:t>
      </w:r>
      <w:r w:rsidR="00940D6B">
        <w:rPr>
          <w:rFonts w:ascii="Arial" w:hAnsi="Arial"/>
          <w:sz w:val="22"/>
          <w:szCs w:val="22"/>
        </w:rPr>
        <w:t xml:space="preserve">is </w:t>
      </w:r>
      <w:r>
        <w:rPr>
          <w:rFonts w:ascii="Arial" w:hAnsi="Arial"/>
          <w:sz w:val="22"/>
          <w:szCs w:val="22"/>
        </w:rPr>
        <w:t xml:space="preserve">rechtstreeks </w:t>
      </w:r>
      <w:r w:rsidR="00A423A9">
        <w:rPr>
          <w:rFonts w:ascii="Arial" w:hAnsi="Arial"/>
          <w:sz w:val="22"/>
          <w:szCs w:val="22"/>
        </w:rPr>
        <w:t xml:space="preserve">verbonden met de interne ontwikkelingen </w:t>
      </w:r>
      <w:r>
        <w:rPr>
          <w:rFonts w:ascii="Arial" w:hAnsi="Arial"/>
          <w:sz w:val="22"/>
          <w:szCs w:val="22"/>
        </w:rPr>
        <w:t xml:space="preserve">en legt de langere termijn visie en ambitie vast waarmee de federatie </w:t>
      </w:r>
      <w:r w:rsidR="00940D6B">
        <w:rPr>
          <w:rFonts w:ascii="Arial" w:hAnsi="Arial"/>
          <w:sz w:val="22"/>
          <w:szCs w:val="22"/>
        </w:rPr>
        <w:t xml:space="preserve">als geheel </w:t>
      </w:r>
      <w:r w:rsidR="0054741F">
        <w:rPr>
          <w:rFonts w:ascii="Arial" w:hAnsi="Arial"/>
          <w:sz w:val="22"/>
          <w:szCs w:val="22"/>
        </w:rPr>
        <w:t xml:space="preserve">vooruit kan. </w:t>
      </w:r>
    </w:p>
    <w:p w14:paraId="33D83D5C" w14:textId="77777777" w:rsidR="00A423A9" w:rsidRDefault="00A423A9" w:rsidP="00D9502D">
      <w:pPr>
        <w:rPr>
          <w:rFonts w:ascii="Arial" w:hAnsi="Arial"/>
          <w:sz w:val="22"/>
          <w:szCs w:val="22"/>
        </w:rPr>
      </w:pPr>
    </w:p>
    <w:p w14:paraId="09B6B9AF" w14:textId="77777777" w:rsidR="00D9502D" w:rsidRPr="0088729B" w:rsidRDefault="007A3E34" w:rsidP="00D9502D">
      <w:pPr>
        <w:rPr>
          <w:rFonts w:ascii="Arial" w:hAnsi="Arial"/>
          <w:i/>
          <w:sz w:val="22"/>
          <w:szCs w:val="22"/>
        </w:rPr>
      </w:pPr>
      <w:r>
        <w:rPr>
          <w:rFonts w:ascii="Arial" w:hAnsi="Arial"/>
          <w:i/>
          <w:sz w:val="22"/>
          <w:szCs w:val="22"/>
        </w:rPr>
        <w:t>Proces</w:t>
      </w:r>
      <w:r w:rsidR="0088729B">
        <w:rPr>
          <w:rFonts w:ascii="Arial" w:hAnsi="Arial"/>
          <w:i/>
          <w:sz w:val="22"/>
          <w:szCs w:val="22"/>
        </w:rPr>
        <w:t xml:space="preserve"> naar het nieuwe strategische kader </w:t>
      </w:r>
    </w:p>
    <w:p w14:paraId="3C4A2FB5" w14:textId="77777777" w:rsidR="00D703AD" w:rsidRDefault="007A3E34" w:rsidP="00BD164F">
      <w:pPr>
        <w:rPr>
          <w:rFonts w:ascii="Arial" w:hAnsi="Arial"/>
          <w:sz w:val="22"/>
          <w:szCs w:val="22"/>
        </w:rPr>
      </w:pPr>
      <w:r>
        <w:rPr>
          <w:rFonts w:ascii="Arial" w:hAnsi="Arial"/>
          <w:sz w:val="22"/>
          <w:szCs w:val="22"/>
        </w:rPr>
        <w:t xml:space="preserve">Het </w:t>
      </w:r>
      <w:r w:rsidR="00BD164F">
        <w:rPr>
          <w:rFonts w:ascii="Arial" w:hAnsi="Arial"/>
          <w:sz w:val="22"/>
          <w:szCs w:val="22"/>
        </w:rPr>
        <w:t xml:space="preserve">strategisch kader is gemaakt door een </w:t>
      </w:r>
      <w:r w:rsidR="00181B9A">
        <w:rPr>
          <w:rFonts w:ascii="Arial" w:hAnsi="Arial"/>
          <w:sz w:val="22"/>
          <w:szCs w:val="22"/>
        </w:rPr>
        <w:t>kerngroep</w:t>
      </w:r>
      <w:r w:rsidR="00BD164F">
        <w:rPr>
          <w:rStyle w:val="Voetnootmarkering"/>
          <w:rFonts w:ascii="Arial" w:hAnsi="Arial"/>
          <w:sz w:val="22"/>
          <w:szCs w:val="22"/>
        </w:rPr>
        <w:footnoteReference w:id="8"/>
      </w:r>
      <w:r w:rsidR="00BD164F">
        <w:rPr>
          <w:rFonts w:ascii="Arial" w:hAnsi="Arial"/>
          <w:sz w:val="22"/>
          <w:szCs w:val="22"/>
        </w:rPr>
        <w:t xml:space="preserve"> en een adviesgroep</w:t>
      </w:r>
      <w:r w:rsidR="00BD164F">
        <w:rPr>
          <w:rStyle w:val="Voetnootmarkering"/>
          <w:rFonts w:ascii="Arial" w:hAnsi="Arial"/>
          <w:sz w:val="22"/>
          <w:szCs w:val="22"/>
        </w:rPr>
        <w:footnoteReference w:id="9"/>
      </w:r>
      <w:r w:rsidR="00BD164F">
        <w:rPr>
          <w:rFonts w:ascii="Arial" w:hAnsi="Arial"/>
          <w:sz w:val="22"/>
          <w:szCs w:val="22"/>
        </w:rPr>
        <w:t xml:space="preserve">. </w:t>
      </w:r>
    </w:p>
    <w:p w14:paraId="12BC3E77" w14:textId="77777777" w:rsidR="00D703AD" w:rsidRDefault="00D703AD" w:rsidP="00BD164F">
      <w:pPr>
        <w:rPr>
          <w:rFonts w:ascii="Arial" w:hAnsi="Arial"/>
          <w:sz w:val="22"/>
          <w:szCs w:val="22"/>
        </w:rPr>
      </w:pPr>
    </w:p>
    <w:p w14:paraId="239EDEA0" w14:textId="1EC0E7CF" w:rsidR="00181B9A" w:rsidRDefault="00BD164F" w:rsidP="00BD164F">
      <w:pPr>
        <w:rPr>
          <w:rFonts w:ascii="Arial" w:hAnsi="Arial"/>
          <w:sz w:val="22"/>
          <w:szCs w:val="22"/>
        </w:rPr>
      </w:pPr>
      <w:r>
        <w:rPr>
          <w:rFonts w:ascii="Arial" w:hAnsi="Arial"/>
          <w:sz w:val="22"/>
          <w:szCs w:val="22"/>
        </w:rPr>
        <w:t xml:space="preserve">In de </w:t>
      </w:r>
      <w:r w:rsidR="00E65236">
        <w:rPr>
          <w:rFonts w:ascii="Arial" w:hAnsi="Arial"/>
          <w:sz w:val="22"/>
          <w:szCs w:val="22"/>
        </w:rPr>
        <w:t xml:space="preserve">kerngroep </w:t>
      </w:r>
      <w:r>
        <w:rPr>
          <w:rFonts w:ascii="Arial" w:hAnsi="Arial"/>
          <w:sz w:val="22"/>
          <w:szCs w:val="22"/>
        </w:rPr>
        <w:t xml:space="preserve">zaten </w:t>
      </w:r>
      <w:r w:rsidR="00930BF2">
        <w:rPr>
          <w:rFonts w:ascii="Arial" w:hAnsi="Arial"/>
          <w:sz w:val="22"/>
          <w:szCs w:val="22"/>
        </w:rPr>
        <w:t xml:space="preserve">vertegenwoordigers van </w:t>
      </w:r>
      <w:r>
        <w:rPr>
          <w:rFonts w:ascii="Arial" w:hAnsi="Arial"/>
          <w:sz w:val="22"/>
          <w:szCs w:val="22"/>
        </w:rPr>
        <w:t xml:space="preserve">lidverenigingen, </w:t>
      </w:r>
      <w:proofErr w:type="spellStart"/>
      <w:r w:rsidR="00930BF2">
        <w:rPr>
          <w:rFonts w:ascii="Arial" w:hAnsi="Arial"/>
          <w:sz w:val="22"/>
          <w:szCs w:val="22"/>
        </w:rPr>
        <w:t>Expreszo</w:t>
      </w:r>
      <w:proofErr w:type="spellEnd"/>
      <w:r w:rsidR="00930BF2">
        <w:rPr>
          <w:rFonts w:ascii="Arial" w:hAnsi="Arial"/>
          <w:sz w:val="22"/>
          <w:szCs w:val="22"/>
        </w:rPr>
        <w:t xml:space="preserve">, bestuur COC Nederland en medewerkers COC Nederland. </w:t>
      </w:r>
      <w:r>
        <w:rPr>
          <w:rFonts w:ascii="Arial" w:hAnsi="Arial"/>
          <w:sz w:val="22"/>
          <w:szCs w:val="22"/>
        </w:rPr>
        <w:t>Hiermee is bewust gekozen voor een vertegenwo</w:t>
      </w:r>
      <w:r w:rsidR="00D703AD">
        <w:rPr>
          <w:rFonts w:ascii="Arial" w:hAnsi="Arial"/>
          <w:sz w:val="22"/>
          <w:szCs w:val="22"/>
        </w:rPr>
        <w:t>ordiging uit de hele federatie</w:t>
      </w:r>
      <w:r>
        <w:rPr>
          <w:rFonts w:ascii="Arial" w:hAnsi="Arial"/>
          <w:sz w:val="22"/>
          <w:szCs w:val="22"/>
        </w:rPr>
        <w:t xml:space="preserve">. Het kernteam </w:t>
      </w:r>
      <w:r w:rsidR="007A3E34">
        <w:rPr>
          <w:rFonts w:ascii="Arial" w:hAnsi="Arial"/>
          <w:sz w:val="22"/>
          <w:szCs w:val="22"/>
        </w:rPr>
        <w:t xml:space="preserve">had de </w:t>
      </w:r>
      <w:r>
        <w:rPr>
          <w:rFonts w:ascii="Arial" w:hAnsi="Arial"/>
          <w:sz w:val="22"/>
          <w:szCs w:val="22"/>
        </w:rPr>
        <w:t xml:space="preserve">opdracht </w:t>
      </w:r>
      <w:r w:rsidR="00181B9A">
        <w:rPr>
          <w:rFonts w:ascii="Arial" w:hAnsi="Arial"/>
          <w:sz w:val="22"/>
          <w:szCs w:val="22"/>
        </w:rPr>
        <w:t xml:space="preserve">om </w:t>
      </w:r>
      <w:r w:rsidR="00087A17">
        <w:rPr>
          <w:rFonts w:ascii="Arial" w:hAnsi="Arial"/>
          <w:sz w:val="22"/>
          <w:szCs w:val="22"/>
        </w:rPr>
        <w:t xml:space="preserve">een </w:t>
      </w:r>
      <w:r w:rsidR="00181B9A">
        <w:rPr>
          <w:rFonts w:ascii="Arial" w:hAnsi="Arial"/>
          <w:sz w:val="22"/>
          <w:szCs w:val="22"/>
        </w:rPr>
        <w:t>st</w:t>
      </w:r>
      <w:r w:rsidR="007A3E34">
        <w:rPr>
          <w:rFonts w:ascii="Arial" w:hAnsi="Arial"/>
          <w:sz w:val="22"/>
          <w:szCs w:val="22"/>
        </w:rPr>
        <w:t xml:space="preserve">rategisch kader te ontwikkelen dat ter goedkeuring kon worden voorgelegd aan de Algemene Ledenvergadering. </w:t>
      </w:r>
      <w:r w:rsidR="00181B9A">
        <w:rPr>
          <w:rFonts w:ascii="Arial" w:hAnsi="Arial"/>
          <w:sz w:val="22"/>
          <w:szCs w:val="22"/>
        </w:rPr>
        <w:t xml:space="preserve">De kerngroep </w:t>
      </w:r>
      <w:r w:rsidR="00295038">
        <w:rPr>
          <w:rFonts w:ascii="Arial" w:hAnsi="Arial"/>
          <w:sz w:val="22"/>
          <w:szCs w:val="22"/>
        </w:rPr>
        <w:t xml:space="preserve">werd </w:t>
      </w:r>
      <w:r w:rsidR="00D703AD">
        <w:rPr>
          <w:rFonts w:ascii="Arial" w:hAnsi="Arial"/>
          <w:sz w:val="22"/>
          <w:szCs w:val="22"/>
        </w:rPr>
        <w:t xml:space="preserve">daarbij </w:t>
      </w:r>
      <w:r w:rsidR="00295038">
        <w:rPr>
          <w:rFonts w:ascii="Arial" w:hAnsi="Arial"/>
          <w:sz w:val="22"/>
          <w:szCs w:val="22"/>
        </w:rPr>
        <w:t xml:space="preserve">gefaciliteerd door </w:t>
      </w:r>
      <w:r w:rsidR="00615FBA">
        <w:rPr>
          <w:rFonts w:ascii="Arial" w:hAnsi="Arial"/>
          <w:sz w:val="22"/>
          <w:szCs w:val="22"/>
        </w:rPr>
        <w:t xml:space="preserve">een </w:t>
      </w:r>
      <w:r w:rsidR="00F11F2F">
        <w:rPr>
          <w:rFonts w:ascii="Arial" w:hAnsi="Arial"/>
          <w:sz w:val="22"/>
          <w:szCs w:val="22"/>
        </w:rPr>
        <w:t>externe specialist</w:t>
      </w:r>
      <w:r w:rsidR="00615FBA">
        <w:rPr>
          <w:rStyle w:val="Voetnootmarkering"/>
          <w:rFonts w:ascii="Arial" w:hAnsi="Arial"/>
          <w:sz w:val="22"/>
          <w:szCs w:val="22"/>
        </w:rPr>
        <w:footnoteReference w:id="10"/>
      </w:r>
      <w:r w:rsidR="00615FBA">
        <w:rPr>
          <w:rFonts w:ascii="Arial" w:hAnsi="Arial"/>
          <w:sz w:val="22"/>
          <w:szCs w:val="22"/>
        </w:rPr>
        <w:t xml:space="preserve"> </w:t>
      </w:r>
      <w:r w:rsidR="00F11F2F">
        <w:rPr>
          <w:rFonts w:ascii="Arial" w:hAnsi="Arial"/>
          <w:sz w:val="22"/>
          <w:szCs w:val="22"/>
        </w:rPr>
        <w:t>i</w:t>
      </w:r>
      <w:r w:rsidR="00615FBA">
        <w:rPr>
          <w:rFonts w:ascii="Arial" w:hAnsi="Arial"/>
          <w:sz w:val="22"/>
          <w:szCs w:val="22"/>
        </w:rPr>
        <w:t xml:space="preserve">n LHBT </w:t>
      </w:r>
      <w:r w:rsidR="00D703AD">
        <w:rPr>
          <w:rFonts w:ascii="Arial" w:hAnsi="Arial"/>
          <w:sz w:val="22"/>
          <w:szCs w:val="22"/>
        </w:rPr>
        <w:t xml:space="preserve">issues </w:t>
      </w:r>
      <w:r w:rsidR="00615FBA">
        <w:rPr>
          <w:rFonts w:ascii="Arial" w:hAnsi="Arial"/>
          <w:sz w:val="22"/>
          <w:szCs w:val="22"/>
        </w:rPr>
        <w:t xml:space="preserve">en </w:t>
      </w:r>
      <w:r w:rsidR="00F82256">
        <w:rPr>
          <w:rFonts w:ascii="Arial" w:hAnsi="Arial"/>
          <w:sz w:val="22"/>
          <w:szCs w:val="22"/>
        </w:rPr>
        <w:t xml:space="preserve">organisatiestrategie. </w:t>
      </w:r>
    </w:p>
    <w:p w14:paraId="20CF62E3" w14:textId="77777777" w:rsidR="00181B9A" w:rsidRDefault="00181B9A" w:rsidP="00BD164F">
      <w:pPr>
        <w:rPr>
          <w:rFonts w:ascii="Arial" w:hAnsi="Arial"/>
          <w:sz w:val="22"/>
          <w:szCs w:val="22"/>
        </w:rPr>
      </w:pPr>
    </w:p>
    <w:p w14:paraId="4F11723C" w14:textId="77777777" w:rsidR="00181B9A" w:rsidRDefault="00BD164F" w:rsidP="00BD164F">
      <w:pPr>
        <w:rPr>
          <w:rFonts w:ascii="Arial" w:hAnsi="Arial"/>
          <w:sz w:val="22"/>
          <w:szCs w:val="22"/>
        </w:rPr>
      </w:pPr>
      <w:r>
        <w:rPr>
          <w:rFonts w:ascii="Arial" w:hAnsi="Arial"/>
          <w:sz w:val="22"/>
          <w:szCs w:val="22"/>
        </w:rPr>
        <w:t xml:space="preserve">De adviesgroep is bewust klein gehouden om te voorkomen dat </w:t>
      </w:r>
      <w:r w:rsidR="00181B9A">
        <w:rPr>
          <w:rFonts w:ascii="Arial" w:hAnsi="Arial"/>
          <w:sz w:val="22"/>
          <w:szCs w:val="22"/>
        </w:rPr>
        <w:t xml:space="preserve">een complex bureaucratisch proces zou ontstaan. De adviesgroep </w:t>
      </w:r>
      <w:r>
        <w:rPr>
          <w:rFonts w:ascii="Arial" w:hAnsi="Arial"/>
          <w:sz w:val="22"/>
          <w:szCs w:val="22"/>
        </w:rPr>
        <w:t xml:space="preserve">had </w:t>
      </w:r>
      <w:r w:rsidR="00181B9A">
        <w:rPr>
          <w:rFonts w:ascii="Arial" w:hAnsi="Arial"/>
          <w:sz w:val="22"/>
          <w:szCs w:val="22"/>
        </w:rPr>
        <w:t>voornamelijk de taak om te checken of de inhoud van het kader past bij de behoeftes van de federatie. Verder werd de a</w:t>
      </w:r>
      <w:r w:rsidR="0036794C">
        <w:rPr>
          <w:rFonts w:ascii="Arial" w:hAnsi="Arial"/>
          <w:sz w:val="22"/>
          <w:szCs w:val="22"/>
        </w:rPr>
        <w:t xml:space="preserve">dviesgroep regelmatig om input </w:t>
      </w:r>
      <w:r w:rsidR="00181B9A">
        <w:rPr>
          <w:rFonts w:ascii="Arial" w:hAnsi="Arial"/>
          <w:sz w:val="22"/>
          <w:szCs w:val="22"/>
        </w:rPr>
        <w:t xml:space="preserve">gevraagd. </w:t>
      </w:r>
    </w:p>
    <w:p w14:paraId="6B58447B" w14:textId="77777777" w:rsidR="00181B9A" w:rsidRDefault="00181B9A" w:rsidP="00BD164F">
      <w:pPr>
        <w:rPr>
          <w:rFonts w:ascii="Arial" w:hAnsi="Arial"/>
          <w:sz w:val="22"/>
          <w:szCs w:val="22"/>
        </w:rPr>
      </w:pPr>
    </w:p>
    <w:p w14:paraId="344816F9" w14:textId="47B8EE7F" w:rsidR="00624FDF" w:rsidRDefault="00624FDF" w:rsidP="00BD164F">
      <w:pPr>
        <w:rPr>
          <w:rFonts w:ascii="Arial" w:hAnsi="Arial"/>
          <w:sz w:val="22"/>
          <w:szCs w:val="22"/>
        </w:rPr>
      </w:pPr>
      <w:r>
        <w:rPr>
          <w:rFonts w:ascii="Arial" w:hAnsi="Arial"/>
          <w:sz w:val="22"/>
          <w:szCs w:val="22"/>
        </w:rPr>
        <w:t>Er is</w:t>
      </w:r>
      <w:r w:rsidR="007A3E34">
        <w:rPr>
          <w:rFonts w:ascii="Arial" w:hAnsi="Arial"/>
          <w:sz w:val="22"/>
          <w:szCs w:val="22"/>
        </w:rPr>
        <w:t xml:space="preserve"> een uitgebreide e</w:t>
      </w:r>
      <w:r w:rsidR="001A24BD">
        <w:rPr>
          <w:rFonts w:ascii="Arial" w:hAnsi="Arial"/>
          <w:sz w:val="22"/>
          <w:szCs w:val="22"/>
        </w:rPr>
        <w:t>xterne consultatieronde gedaan</w:t>
      </w:r>
      <w:r w:rsidR="002D436D">
        <w:rPr>
          <w:rFonts w:ascii="Arial" w:hAnsi="Arial"/>
          <w:sz w:val="22"/>
          <w:szCs w:val="22"/>
        </w:rPr>
        <w:t>. M</w:t>
      </w:r>
      <w:r w:rsidR="007A3E34">
        <w:rPr>
          <w:rFonts w:ascii="Arial" w:hAnsi="Arial"/>
          <w:sz w:val="22"/>
          <w:szCs w:val="22"/>
        </w:rPr>
        <w:t>eer hierover in</w:t>
      </w:r>
      <w:r w:rsidR="001A24BD">
        <w:rPr>
          <w:rFonts w:ascii="Arial" w:hAnsi="Arial"/>
          <w:sz w:val="22"/>
          <w:szCs w:val="22"/>
        </w:rPr>
        <w:t xml:space="preserve"> hoofdstuk 7. </w:t>
      </w:r>
    </w:p>
    <w:p w14:paraId="4CA624B3" w14:textId="77777777" w:rsidR="00624FDF" w:rsidRDefault="00624FDF" w:rsidP="00BD164F">
      <w:pPr>
        <w:rPr>
          <w:rFonts w:ascii="Arial" w:hAnsi="Arial"/>
          <w:sz w:val="22"/>
          <w:szCs w:val="22"/>
        </w:rPr>
      </w:pPr>
    </w:p>
    <w:p w14:paraId="1CDAC37E" w14:textId="77777777" w:rsidR="007A3E34" w:rsidRDefault="00BD164F" w:rsidP="00BD164F">
      <w:pPr>
        <w:rPr>
          <w:rFonts w:ascii="Arial" w:hAnsi="Arial"/>
          <w:sz w:val="22"/>
          <w:szCs w:val="22"/>
        </w:rPr>
      </w:pPr>
      <w:r>
        <w:rPr>
          <w:rFonts w:ascii="Arial" w:hAnsi="Arial"/>
          <w:sz w:val="22"/>
          <w:szCs w:val="22"/>
        </w:rPr>
        <w:t>Tijdens de L</w:t>
      </w:r>
      <w:r w:rsidR="005371C7">
        <w:rPr>
          <w:rFonts w:ascii="Arial" w:hAnsi="Arial"/>
          <w:sz w:val="22"/>
          <w:szCs w:val="22"/>
        </w:rPr>
        <w:t xml:space="preserve">andelijke </w:t>
      </w:r>
      <w:r>
        <w:rPr>
          <w:rFonts w:ascii="Arial" w:hAnsi="Arial"/>
          <w:sz w:val="22"/>
          <w:szCs w:val="22"/>
        </w:rPr>
        <w:t>W</w:t>
      </w:r>
      <w:r w:rsidR="005371C7">
        <w:rPr>
          <w:rFonts w:ascii="Arial" w:hAnsi="Arial"/>
          <w:sz w:val="22"/>
          <w:szCs w:val="22"/>
        </w:rPr>
        <w:t xml:space="preserve">erkgroep </w:t>
      </w:r>
      <w:r>
        <w:rPr>
          <w:rFonts w:ascii="Arial" w:hAnsi="Arial"/>
          <w:sz w:val="22"/>
          <w:szCs w:val="22"/>
        </w:rPr>
        <w:t>F</w:t>
      </w:r>
      <w:r w:rsidR="005371C7">
        <w:rPr>
          <w:rFonts w:ascii="Arial" w:hAnsi="Arial"/>
          <w:sz w:val="22"/>
          <w:szCs w:val="22"/>
        </w:rPr>
        <w:t>ederatiezaken (LWF</w:t>
      </w:r>
      <w:r>
        <w:rPr>
          <w:rFonts w:ascii="Arial" w:hAnsi="Arial"/>
          <w:sz w:val="22"/>
          <w:szCs w:val="22"/>
        </w:rPr>
        <w:t>Z</w:t>
      </w:r>
      <w:r w:rsidR="005371C7">
        <w:rPr>
          <w:rFonts w:ascii="Arial" w:hAnsi="Arial"/>
          <w:sz w:val="22"/>
          <w:szCs w:val="22"/>
        </w:rPr>
        <w:t>)</w:t>
      </w:r>
      <w:r>
        <w:rPr>
          <w:rFonts w:ascii="Arial" w:hAnsi="Arial"/>
          <w:sz w:val="22"/>
          <w:szCs w:val="22"/>
        </w:rPr>
        <w:t xml:space="preserve"> van 6 september </w:t>
      </w:r>
      <w:r w:rsidR="00624FDF">
        <w:rPr>
          <w:rFonts w:ascii="Arial" w:hAnsi="Arial"/>
          <w:sz w:val="22"/>
          <w:szCs w:val="22"/>
        </w:rPr>
        <w:t xml:space="preserve">2014 </w:t>
      </w:r>
      <w:r>
        <w:rPr>
          <w:rFonts w:ascii="Arial" w:hAnsi="Arial"/>
          <w:sz w:val="22"/>
          <w:szCs w:val="22"/>
        </w:rPr>
        <w:t>is</w:t>
      </w:r>
      <w:r w:rsidR="00624FDF">
        <w:rPr>
          <w:rFonts w:ascii="Arial" w:hAnsi="Arial"/>
          <w:sz w:val="22"/>
          <w:szCs w:val="22"/>
        </w:rPr>
        <w:t xml:space="preserve"> toelichting gegeven en </w:t>
      </w:r>
      <w:r>
        <w:rPr>
          <w:rFonts w:ascii="Arial" w:hAnsi="Arial"/>
          <w:sz w:val="22"/>
          <w:szCs w:val="22"/>
        </w:rPr>
        <w:t xml:space="preserve">input gevraagd aan de lidverenigingen. </w:t>
      </w:r>
      <w:r w:rsidR="007A3E34">
        <w:rPr>
          <w:rFonts w:ascii="Arial" w:hAnsi="Arial"/>
          <w:sz w:val="22"/>
          <w:szCs w:val="22"/>
        </w:rPr>
        <w:t xml:space="preserve">Vervolgens zijn </w:t>
      </w:r>
      <w:r w:rsidR="005371C7">
        <w:rPr>
          <w:rFonts w:ascii="Arial" w:hAnsi="Arial"/>
          <w:sz w:val="22"/>
          <w:szCs w:val="22"/>
        </w:rPr>
        <w:t xml:space="preserve">in 3 interne consultatierondes </w:t>
      </w:r>
      <w:r w:rsidR="007A3E34">
        <w:rPr>
          <w:rFonts w:ascii="Arial" w:hAnsi="Arial"/>
          <w:sz w:val="22"/>
          <w:szCs w:val="22"/>
        </w:rPr>
        <w:t xml:space="preserve">conceptstukken gedeeld via </w:t>
      </w:r>
      <w:r w:rsidR="005371C7">
        <w:rPr>
          <w:rFonts w:ascii="Arial" w:hAnsi="Arial"/>
          <w:sz w:val="22"/>
          <w:szCs w:val="22"/>
        </w:rPr>
        <w:t xml:space="preserve">het interne communicatiesysteem </w:t>
      </w:r>
      <w:proofErr w:type="spellStart"/>
      <w:r w:rsidR="005371C7">
        <w:rPr>
          <w:rFonts w:ascii="Arial" w:hAnsi="Arial"/>
          <w:sz w:val="22"/>
          <w:szCs w:val="22"/>
        </w:rPr>
        <w:t>W</w:t>
      </w:r>
      <w:r w:rsidR="007A3E34">
        <w:rPr>
          <w:rFonts w:ascii="Arial" w:hAnsi="Arial"/>
          <w:sz w:val="22"/>
          <w:szCs w:val="22"/>
        </w:rPr>
        <w:t>iki</w:t>
      </w:r>
      <w:proofErr w:type="spellEnd"/>
      <w:r w:rsidR="007A3E34">
        <w:rPr>
          <w:rFonts w:ascii="Arial" w:hAnsi="Arial"/>
          <w:sz w:val="22"/>
          <w:szCs w:val="22"/>
        </w:rPr>
        <w:t xml:space="preserve"> waarbij input van lidverenigingen werd aangemoedigd. </w:t>
      </w:r>
    </w:p>
    <w:p w14:paraId="0F8A71CC" w14:textId="77777777" w:rsidR="007A3E34" w:rsidRDefault="007A3E34" w:rsidP="00BD164F">
      <w:pPr>
        <w:rPr>
          <w:rFonts w:ascii="Arial" w:hAnsi="Arial"/>
          <w:sz w:val="22"/>
          <w:szCs w:val="22"/>
        </w:rPr>
      </w:pPr>
    </w:p>
    <w:p w14:paraId="4D3C5B5A" w14:textId="6122F360" w:rsidR="00BD164F" w:rsidRPr="001A24BD" w:rsidRDefault="007A3E34" w:rsidP="00BD164F">
      <w:pPr>
        <w:rPr>
          <w:rFonts w:ascii="Arial" w:hAnsi="Arial"/>
          <w:sz w:val="22"/>
          <w:szCs w:val="22"/>
        </w:rPr>
      </w:pPr>
      <w:r>
        <w:rPr>
          <w:rFonts w:ascii="Arial" w:hAnsi="Arial"/>
          <w:sz w:val="22"/>
          <w:szCs w:val="22"/>
        </w:rPr>
        <w:lastRenderedPageBreak/>
        <w:t>Als sluitstuk heeft d</w:t>
      </w:r>
      <w:r w:rsidR="00BD164F">
        <w:rPr>
          <w:rFonts w:ascii="Arial" w:hAnsi="Arial"/>
          <w:sz w:val="22"/>
          <w:szCs w:val="22"/>
        </w:rPr>
        <w:t>e Algemene Ledenvergadering, het hoogste beslisor</w:t>
      </w:r>
      <w:r>
        <w:rPr>
          <w:rFonts w:ascii="Arial" w:hAnsi="Arial"/>
          <w:sz w:val="22"/>
          <w:szCs w:val="22"/>
        </w:rPr>
        <w:t xml:space="preserve">gaan binnen de federatie, het strategisch kader </w:t>
      </w:r>
      <w:r w:rsidR="00BD164F">
        <w:rPr>
          <w:rFonts w:ascii="Arial" w:hAnsi="Arial"/>
          <w:sz w:val="22"/>
          <w:szCs w:val="22"/>
        </w:rPr>
        <w:t xml:space="preserve">vastgesteld in de vergadering van </w:t>
      </w:r>
      <w:r w:rsidR="001A24BD">
        <w:rPr>
          <w:rFonts w:ascii="Arial" w:hAnsi="Arial"/>
          <w:sz w:val="22"/>
          <w:szCs w:val="22"/>
        </w:rPr>
        <w:t xml:space="preserve">29 november 2014. </w:t>
      </w:r>
    </w:p>
    <w:p w14:paraId="1F896709" w14:textId="77777777" w:rsidR="008466CD" w:rsidRDefault="008466CD" w:rsidP="00BD164F">
      <w:pPr>
        <w:rPr>
          <w:rFonts w:ascii="Arial" w:hAnsi="Arial"/>
          <w:sz w:val="22"/>
          <w:szCs w:val="22"/>
        </w:rPr>
      </w:pPr>
    </w:p>
    <w:p w14:paraId="53886580" w14:textId="77777777" w:rsidR="00FE02E8" w:rsidRDefault="00FE02E8" w:rsidP="00BD164F">
      <w:pPr>
        <w:rPr>
          <w:rFonts w:ascii="Arial" w:hAnsi="Arial"/>
          <w:sz w:val="22"/>
          <w:szCs w:val="22"/>
        </w:rPr>
      </w:pPr>
      <w:r>
        <w:rPr>
          <w:rFonts w:ascii="Arial" w:hAnsi="Arial"/>
          <w:sz w:val="22"/>
          <w:szCs w:val="22"/>
        </w:rPr>
        <w:t xml:space="preserve">Het strategisch kader is de kapstok waar het COC haar activiteiten aan ophangt, de paraplu waaronder zij past en het cement waarmee zij samenhangt. </w:t>
      </w:r>
      <w:r w:rsidR="008466CD">
        <w:rPr>
          <w:rFonts w:ascii="Arial" w:hAnsi="Arial"/>
          <w:sz w:val="22"/>
          <w:szCs w:val="22"/>
        </w:rPr>
        <w:t>Het strategisch kade</w:t>
      </w:r>
      <w:r w:rsidR="00567E0F">
        <w:rPr>
          <w:rFonts w:ascii="Arial" w:hAnsi="Arial"/>
          <w:sz w:val="22"/>
          <w:szCs w:val="22"/>
        </w:rPr>
        <w:t>r</w:t>
      </w:r>
      <w:r w:rsidR="008466CD">
        <w:rPr>
          <w:rFonts w:ascii="Arial" w:hAnsi="Arial"/>
          <w:sz w:val="22"/>
          <w:szCs w:val="22"/>
        </w:rPr>
        <w:t xml:space="preserve"> richt </w:t>
      </w:r>
      <w:r w:rsidR="00567E0F">
        <w:rPr>
          <w:rFonts w:ascii="Arial" w:hAnsi="Arial"/>
          <w:sz w:val="22"/>
          <w:szCs w:val="22"/>
        </w:rPr>
        <w:t xml:space="preserve">COC </w:t>
      </w:r>
      <w:r w:rsidR="008466CD">
        <w:rPr>
          <w:rFonts w:ascii="Arial" w:hAnsi="Arial"/>
          <w:sz w:val="22"/>
          <w:szCs w:val="22"/>
        </w:rPr>
        <w:t xml:space="preserve">naar de toekomst. </w:t>
      </w:r>
    </w:p>
    <w:p w14:paraId="5B7DE5CD" w14:textId="77777777" w:rsidR="00FE02E8" w:rsidRDefault="00FE02E8" w:rsidP="00BD164F">
      <w:pPr>
        <w:rPr>
          <w:rFonts w:ascii="Arial" w:hAnsi="Arial"/>
          <w:sz w:val="22"/>
          <w:szCs w:val="22"/>
        </w:rPr>
      </w:pPr>
    </w:p>
    <w:p w14:paraId="754287DA" w14:textId="677C4538" w:rsidR="00BD164F" w:rsidRDefault="00A406C1" w:rsidP="00BD164F">
      <w:pPr>
        <w:rPr>
          <w:rFonts w:ascii="Arial" w:hAnsi="Arial"/>
          <w:sz w:val="22"/>
          <w:szCs w:val="22"/>
        </w:rPr>
      </w:pPr>
      <w:r>
        <w:rPr>
          <w:rFonts w:ascii="Arial" w:hAnsi="Arial"/>
          <w:sz w:val="22"/>
          <w:szCs w:val="22"/>
        </w:rPr>
        <w:t xml:space="preserve">Het </w:t>
      </w:r>
      <w:r w:rsidR="00FE02E8">
        <w:rPr>
          <w:rFonts w:ascii="Arial" w:hAnsi="Arial"/>
          <w:sz w:val="22"/>
          <w:szCs w:val="22"/>
        </w:rPr>
        <w:t xml:space="preserve">strategisch kader </w:t>
      </w:r>
      <w:r>
        <w:rPr>
          <w:rFonts w:ascii="Arial" w:hAnsi="Arial"/>
          <w:sz w:val="22"/>
          <w:szCs w:val="22"/>
        </w:rPr>
        <w:t xml:space="preserve">bevat </w:t>
      </w:r>
      <w:r w:rsidR="00FE02E8">
        <w:rPr>
          <w:rFonts w:ascii="Arial" w:hAnsi="Arial"/>
          <w:sz w:val="22"/>
          <w:szCs w:val="22"/>
        </w:rPr>
        <w:t xml:space="preserve">bewust </w:t>
      </w:r>
      <w:r>
        <w:rPr>
          <w:rFonts w:ascii="Arial" w:hAnsi="Arial"/>
          <w:sz w:val="22"/>
          <w:szCs w:val="22"/>
        </w:rPr>
        <w:t>geen uitwerking op activiteiten</w:t>
      </w:r>
      <w:r w:rsidR="00C20606">
        <w:rPr>
          <w:rFonts w:ascii="Arial" w:hAnsi="Arial"/>
          <w:sz w:val="22"/>
          <w:szCs w:val="22"/>
        </w:rPr>
        <w:t>n</w:t>
      </w:r>
      <w:r>
        <w:rPr>
          <w:rFonts w:ascii="Arial" w:hAnsi="Arial"/>
          <w:sz w:val="22"/>
          <w:szCs w:val="22"/>
        </w:rPr>
        <w:t xml:space="preserve">iveau. </w:t>
      </w:r>
      <w:r w:rsidR="00FE02E8">
        <w:rPr>
          <w:rFonts w:ascii="Arial" w:hAnsi="Arial"/>
          <w:sz w:val="22"/>
          <w:szCs w:val="22"/>
        </w:rPr>
        <w:t xml:space="preserve">Het </w:t>
      </w:r>
      <w:r w:rsidR="00105837">
        <w:rPr>
          <w:rFonts w:ascii="Arial" w:hAnsi="Arial"/>
          <w:sz w:val="22"/>
          <w:szCs w:val="22"/>
        </w:rPr>
        <w:t xml:space="preserve">biedt houvast </w:t>
      </w:r>
      <w:r w:rsidR="005C24A5">
        <w:rPr>
          <w:rFonts w:ascii="Arial" w:hAnsi="Arial"/>
          <w:sz w:val="22"/>
          <w:szCs w:val="22"/>
        </w:rPr>
        <w:t>maar ook</w:t>
      </w:r>
      <w:r w:rsidR="00FE02E8">
        <w:rPr>
          <w:rFonts w:ascii="Arial" w:hAnsi="Arial"/>
          <w:sz w:val="22"/>
          <w:szCs w:val="22"/>
        </w:rPr>
        <w:t xml:space="preserve"> </w:t>
      </w:r>
      <w:r w:rsidR="00105837">
        <w:rPr>
          <w:rFonts w:ascii="Arial" w:hAnsi="Arial"/>
          <w:sz w:val="22"/>
          <w:szCs w:val="22"/>
        </w:rPr>
        <w:t xml:space="preserve">de ruimte om </w:t>
      </w:r>
      <w:r w:rsidR="00BD164F">
        <w:rPr>
          <w:rFonts w:ascii="Arial" w:hAnsi="Arial"/>
          <w:sz w:val="22"/>
          <w:szCs w:val="22"/>
        </w:rPr>
        <w:t xml:space="preserve">op elk niveau </w:t>
      </w:r>
      <w:r w:rsidR="00FE02E8">
        <w:rPr>
          <w:rFonts w:ascii="Arial" w:hAnsi="Arial"/>
          <w:sz w:val="22"/>
          <w:szCs w:val="22"/>
        </w:rPr>
        <w:t xml:space="preserve">te operationaliseren </w:t>
      </w:r>
      <w:r w:rsidR="005C24A5">
        <w:rPr>
          <w:rFonts w:ascii="Arial" w:hAnsi="Arial"/>
          <w:sz w:val="22"/>
          <w:szCs w:val="22"/>
        </w:rPr>
        <w:t xml:space="preserve">binnen </w:t>
      </w:r>
      <w:r w:rsidR="00BE319D">
        <w:rPr>
          <w:rFonts w:ascii="Arial" w:hAnsi="Arial"/>
          <w:sz w:val="22"/>
          <w:szCs w:val="22"/>
        </w:rPr>
        <w:t xml:space="preserve">de gezamenlijk </w:t>
      </w:r>
      <w:r w:rsidR="005C24A5">
        <w:rPr>
          <w:rFonts w:ascii="Arial" w:hAnsi="Arial"/>
          <w:sz w:val="22"/>
          <w:szCs w:val="22"/>
        </w:rPr>
        <w:t>overeengekomen richting en prioriteiten</w:t>
      </w:r>
      <w:r w:rsidR="00105837">
        <w:rPr>
          <w:rFonts w:ascii="Arial" w:hAnsi="Arial"/>
          <w:sz w:val="22"/>
          <w:szCs w:val="22"/>
        </w:rPr>
        <w:t xml:space="preserve">. </w:t>
      </w:r>
    </w:p>
    <w:p w14:paraId="1462B042" w14:textId="77777777" w:rsidR="00E91B47" w:rsidRDefault="00E91B47" w:rsidP="00E91B47">
      <w:pPr>
        <w:rPr>
          <w:rFonts w:ascii="Arial" w:hAnsi="Arial"/>
          <w:sz w:val="22"/>
          <w:szCs w:val="22"/>
        </w:rPr>
      </w:pPr>
    </w:p>
    <w:p w14:paraId="127DF061" w14:textId="65892C0F" w:rsidR="002A0F22" w:rsidRDefault="00E91B47">
      <w:pPr>
        <w:rPr>
          <w:rFonts w:ascii="Arial" w:hAnsi="Arial"/>
          <w:sz w:val="22"/>
          <w:szCs w:val="22"/>
        </w:rPr>
      </w:pPr>
      <w:r>
        <w:rPr>
          <w:rFonts w:ascii="Arial" w:hAnsi="Arial"/>
          <w:sz w:val="22"/>
          <w:szCs w:val="22"/>
        </w:rPr>
        <w:t xml:space="preserve">Dit strategisch kader vervangt het laatste formeel vastgestelde strategisch plan “Belangen en Verlangen” (1996). </w:t>
      </w:r>
    </w:p>
    <w:p w14:paraId="588134DB" w14:textId="2D1179E4" w:rsidR="00FA1339" w:rsidRPr="002A0F22" w:rsidRDefault="00D63435" w:rsidP="007A566F">
      <w:pPr>
        <w:pStyle w:val="Kop1"/>
      </w:pPr>
      <w:bookmarkStart w:id="14" w:name="_Toc277427300"/>
      <w:r>
        <w:t xml:space="preserve">4. </w:t>
      </w:r>
      <w:r w:rsidR="00FA1339" w:rsidRPr="00C462AB">
        <w:t xml:space="preserve">ORGANISATIEVISIE </w:t>
      </w:r>
      <w:r w:rsidR="00A34770">
        <w:t>EN KERNWAARDEN</w:t>
      </w:r>
      <w:bookmarkEnd w:id="14"/>
    </w:p>
    <w:p w14:paraId="6FD595FD" w14:textId="77777777" w:rsidR="00486629" w:rsidRDefault="00486629" w:rsidP="00486629">
      <w:pPr>
        <w:rPr>
          <w:rFonts w:ascii="Arial" w:hAnsi="Arial"/>
          <w:sz w:val="22"/>
          <w:szCs w:val="22"/>
        </w:rPr>
      </w:pPr>
    </w:p>
    <w:p w14:paraId="6FE80258" w14:textId="77777777" w:rsidR="00E91B47" w:rsidRDefault="00E91B47" w:rsidP="00486629">
      <w:pPr>
        <w:rPr>
          <w:rFonts w:ascii="Arial" w:hAnsi="Arial"/>
          <w:sz w:val="22"/>
          <w:szCs w:val="22"/>
        </w:rPr>
      </w:pPr>
      <w:r>
        <w:rPr>
          <w:rFonts w:ascii="Arial" w:hAnsi="Arial"/>
          <w:sz w:val="22"/>
          <w:szCs w:val="22"/>
        </w:rPr>
        <w:t xml:space="preserve">Organisatievisie verwijst naar wat de organisatie wil bereiken. Het beschrijft kort, bondig en aansprekend waar de organisatie naar streeft. </w:t>
      </w:r>
    </w:p>
    <w:p w14:paraId="32AED87D" w14:textId="77777777" w:rsidR="00E91B47" w:rsidRDefault="00E91B47" w:rsidP="00486629">
      <w:pPr>
        <w:rPr>
          <w:rFonts w:ascii="Arial" w:hAnsi="Arial"/>
          <w:sz w:val="22"/>
          <w:szCs w:val="22"/>
        </w:rPr>
      </w:pPr>
    </w:p>
    <w:p w14:paraId="78B40A40" w14:textId="77777777" w:rsidR="00567E0F" w:rsidRDefault="00E91B47" w:rsidP="00486629">
      <w:pPr>
        <w:rPr>
          <w:rFonts w:ascii="Arial" w:hAnsi="Arial"/>
          <w:sz w:val="22"/>
          <w:szCs w:val="22"/>
        </w:rPr>
      </w:pPr>
      <w:r>
        <w:rPr>
          <w:rFonts w:ascii="Arial" w:hAnsi="Arial"/>
          <w:sz w:val="22"/>
          <w:szCs w:val="22"/>
        </w:rPr>
        <w:t xml:space="preserve">De </w:t>
      </w:r>
      <w:r w:rsidR="00226FA4">
        <w:rPr>
          <w:rFonts w:ascii="Arial" w:hAnsi="Arial"/>
          <w:b/>
          <w:i/>
          <w:sz w:val="22"/>
          <w:szCs w:val="22"/>
        </w:rPr>
        <w:t>v</w:t>
      </w:r>
      <w:r w:rsidR="00567E0F" w:rsidRPr="00226FA4">
        <w:rPr>
          <w:rFonts w:ascii="Arial" w:hAnsi="Arial"/>
          <w:b/>
          <w:i/>
          <w:sz w:val="22"/>
          <w:szCs w:val="22"/>
        </w:rPr>
        <w:t>isie</w:t>
      </w:r>
      <w:r w:rsidR="00567E0F">
        <w:rPr>
          <w:rFonts w:ascii="Arial" w:hAnsi="Arial"/>
          <w:sz w:val="22"/>
          <w:szCs w:val="22"/>
        </w:rPr>
        <w:t xml:space="preserve"> van COC is:  </w:t>
      </w:r>
    </w:p>
    <w:p w14:paraId="2DFA2719" w14:textId="77777777" w:rsidR="00567E0F" w:rsidRDefault="00567E0F" w:rsidP="00486629">
      <w:pPr>
        <w:rPr>
          <w:rFonts w:ascii="Arial" w:hAnsi="Arial"/>
          <w:sz w:val="22"/>
          <w:szCs w:val="22"/>
        </w:rPr>
      </w:pPr>
    </w:p>
    <w:p w14:paraId="70BAA8A5" w14:textId="28CF7FF3" w:rsidR="00BF1D9B" w:rsidRPr="00226FA4" w:rsidRDefault="00C462AB" w:rsidP="00486629">
      <w:pPr>
        <w:rPr>
          <w:rFonts w:ascii="Arial" w:hAnsi="Arial"/>
          <w:i/>
          <w:sz w:val="22"/>
          <w:szCs w:val="22"/>
        </w:rPr>
      </w:pPr>
      <w:r w:rsidRPr="00226FA4">
        <w:rPr>
          <w:rFonts w:ascii="Arial" w:hAnsi="Arial"/>
          <w:i/>
          <w:sz w:val="22"/>
          <w:szCs w:val="22"/>
        </w:rPr>
        <w:t xml:space="preserve">Het COC streeft naar sociale acceptatie </w:t>
      </w:r>
      <w:r w:rsidR="00BF1D9B" w:rsidRPr="00226FA4">
        <w:rPr>
          <w:rFonts w:ascii="Arial" w:hAnsi="Arial"/>
          <w:i/>
          <w:sz w:val="22"/>
          <w:szCs w:val="22"/>
        </w:rPr>
        <w:t xml:space="preserve">van </w:t>
      </w:r>
      <w:proofErr w:type="spellStart"/>
      <w:r w:rsidR="00BF1D9B" w:rsidRPr="00226FA4">
        <w:rPr>
          <w:rFonts w:ascii="Arial" w:hAnsi="Arial"/>
          <w:i/>
          <w:sz w:val="22"/>
          <w:szCs w:val="22"/>
        </w:rPr>
        <w:t>LHBT</w:t>
      </w:r>
      <w:r w:rsidR="00F33B55">
        <w:rPr>
          <w:rFonts w:ascii="Arial" w:hAnsi="Arial"/>
          <w:i/>
          <w:sz w:val="22"/>
          <w:szCs w:val="22"/>
        </w:rPr>
        <w:t>’s</w:t>
      </w:r>
      <w:proofErr w:type="spellEnd"/>
      <w:r w:rsidR="005371C7" w:rsidRPr="00226FA4">
        <w:rPr>
          <w:rFonts w:ascii="Arial" w:hAnsi="Arial"/>
          <w:i/>
          <w:sz w:val="22"/>
          <w:szCs w:val="22"/>
        </w:rPr>
        <w:t xml:space="preserve"> </w:t>
      </w:r>
      <w:r w:rsidR="00BF1D9B" w:rsidRPr="00226FA4">
        <w:rPr>
          <w:rFonts w:ascii="Arial" w:hAnsi="Arial"/>
          <w:i/>
          <w:sz w:val="22"/>
          <w:szCs w:val="22"/>
        </w:rPr>
        <w:t xml:space="preserve">in Nederland en internationaal door te zorgen dat </w:t>
      </w:r>
      <w:proofErr w:type="spellStart"/>
      <w:r w:rsidR="00BF1D9B" w:rsidRPr="00226FA4">
        <w:rPr>
          <w:rFonts w:ascii="Arial" w:hAnsi="Arial"/>
          <w:i/>
          <w:sz w:val="22"/>
          <w:szCs w:val="22"/>
        </w:rPr>
        <w:t>LHBT’s</w:t>
      </w:r>
      <w:proofErr w:type="spellEnd"/>
      <w:r w:rsidR="00BF1D9B" w:rsidRPr="00226FA4">
        <w:rPr>
          <w:rFonts w:ascii="Arial" w:hAnsi="Arial"/>
          <w:i/>
          <w:sz w:val="22"/>
          <w:szCs w:val="22"/>
        </w:rPr>
        <w:t xml:space="preserve"> gelijke rechten en kansen krijgen en </w:t>
      </w:r>
      <w:r w:rsidR="00183890" w:rsidRPr="00226FA4">
        <w:rPr>
          <w:rFonts w:ascii="Arial" w:hAnsi="Arial"/>
          <w:i/>
          <w:sz w:val="22"/>
          <w:szCs w:val="22"/>
        </w:rPr>
        <w:t xml:space="preserve">kunnen </w:t>
      </w:r>
      <w:r w:rsidR="008E7171" w:rsidRPr="00226FA4">
        <w:rPr>
          <w:rFonts w:ascii="Arial" w:hAnsi="Arial"/>
          <w:i/>
          <w:sz w:val="22"/>
          <w:szCs w:val="22"/>
        </w:rPr>
        <w:t>benutten</w:t>
      </w:r>
      <w:r w:rsidR="00BF1D9B" w:rsidRPr="00226FA4">
        <w:rPr>
          <w:rFonts w:ascii="Arial" w:hAnsi="Arial"/>
          <w:i/>
          <w:sz w:val="22"/>
          <w:szCs w:val="22"/>
        </w:rPr>
        <w:t xml:space="preserve">. </w:t>
      </w:r>
    </w:p>
    <w:p w14:paraId="4DEB2525" w14:textId="77777777" w:rsidR="00E91B47" w:rsidRDefault="00E91B47" w:rsidP="00486629">
      <w:pPr>
        <w:rPr>
          <w:rFonts w:ascii="Arial" w:hAnsi="Arial"/>
          <w:sz w:val="22"/>
          <w:szCs w:val="22"/>
        </w:rPr>
      </w:pPr>
    </w:p>
    <w:p w14:paraId="6BEDDDBE" w14:textId="25786151" w:rsidR="00567E0F" w:rsidRDefault="00567E0F" w:rsidP="00486629">
      <w:pPr>
        <w:rPr>
          <w:rFonts w:ascii="Arial" w:hAnsi="Arial"/>
          <w:sz w:val="22"/>
          <w:szCs w:val="22"/>
        </w:rPr>
      </w:pPr>
      <w:r>
        <w:rPr>
          <w:rFonts w:ascii="Arial" w:hAnsi="Arial"/>
          <w:sz w:val="22"/>
          <w:szCs w:val="22"/>
        </w:rPr>
        <w:t xml:space="preserve">COC </w:t>
      </w:r>
      <w:r w:rsidR="00A42F08">
        <w:rPr>
          <w:rFonts w:ascii="Arial" w:hAnsi="Arial"/>
          <w:sz w:val="22"/>
          <w:szCs w:val="22"/>
        </w:rPr>
        <w:t xml:space="preserve">ontplooit haar activiteiten aan de hand van </w:t>
      </w:r>
      <w:r w:rsidR="00226FA4">
        <w:rPr>
          <w:rFonts w:ascii="Arial" w:hAnsi="Arial"/>
          <w:sz w:val="22"/>
          <w:szCs w:val="22"/>
        </w:rPr>
        <w:t xml:space="preserve">kernwaarden. </w:t>
      </w:r>
      <w:r w:rsidR="00A42F08">
        <w:rPr>
          <w:rFonts w:ascii="Arial" w:hAnsi="Arial"/>
          <w:sz w:val="22"/>
          <w:szCs w:val="22"/>
        </w:rPr>
        <w:t xml:space="preserve">Kernwaarden zijn begrippen </w:t>
      </w:r>
      <w:r w:rsidR="00182877">
        <w:rPr>
          <w:rFonts w:ascii="Arial" w:hAnsi="Arial"/>
          <w:sz w:val="22"/>
          <w:szCs w:val="22"/>
        </w:rPr>
        <w:t xml:space="preserve">waar de organisatie voor staat, principes waarnaar het COC wil handelen en waarop </w:t>
      </w:r>
      <w:r w:rsidR="00FF6782">
        <w:rPr>
          <w:rFonts w:ascii="Arial" w:hAnsi="Arial"/>
          <w:sz w:val="22"/>
          <w:szCs w:val="22"/>
        </w:rPr>
        <w:t xml:space="preserve">de organisatie aanspreekbaar is. </w:t>
      </w:r>
    </w:p>
    <w:p w14:paraId="1F60BBB6" w14:textId="77777777" w:rsidR="00A42F08" w:rsidRDefault="00A42F08" w:rsidP="00486629">
      <w:pPr>
        <w:rPr>
          <w:rFonts w:ascii="Arial" w:hAnsi="Arial"/>
          <w:sz w:val="22"/>
          <w:szCs w:val="22"/>
        </w:rPr>
      </w:pPr>
    </w:p>
    <w:p w14:paraId="5D0DE7FE" w14:textId="163A3074" w:rsidR="00A42F08" w:rsidRDefault="00A42F08" w:rsidP="00486629">
      <w:pPr>
        <w:rPr>
          <w:rFonts w:ascii="Arial" w:hAnsi="Arial"/>
          <w:sz w:val="22"/>
          <w:szCs w:val="22"/>
        </w:rPr>
      </w:pPr>
      <w:r>
        <w:rPr>
          <w:rFonts w:ascii="Arial" w:hAnsi="Arial"/>
          <w:sz w:val="22"/>
          <w:szCs w:val="22"/>
        </w:rPr>
        <w:t xml:space="preserve">COC formuleert </w:t>
      </w:r>
      <w:r w:rsidR="00457BCE">
        <w:rPr>
          <w:rFonts w:ascii="Arial" w:hAnsi="Arial"/>
          <w:b/>
          <w:i/>
          <w:sz w:val="22"/>
          <w:szCs w:val="22"/>
        </w:rPr>
        <w:t>7</w:t>
      </w:r>
      <w:r w:rsidRPr="00085EF1">
        <w:rPr>
          <w:rFonts w:ascii="Arial" w:hAnsi="Arial"/>
          <w:b/>
          <w:i/>
          <w:sz w:val="22"/>
          <w:szCs w:val="22"/>
        </w:rPr>
        <w:t xml:space="preserve"> kernwaarden</w:t>
      </w:r>
      <w:r>
        <w:rPr>
          <w:rFonts w:ascii="Arial" w:hAnsi="Arial"/>
          <w:sz w:val="22"/>
          <w:szCs w:val="22"/>
        </w:rPr>
        <w:t xml:space="preserve"> (hier in alfabetische volgorde): </w:t>
      </w:r>
    </w:p>
    <w:p w14:paraId="7989E1EC" w14:textId="77777777" w:rsidR="00A42F08" w:rsidRDefault="00A42F08" w:rsidP="008E7171">
      <w:pPr>
        <w:rPr>
          <w:rFonts w:ascii="Arial" w:hAnsi="Arial"/>
          <w:sz w:val="22"/>
          <w:szCs w:val="22"/>
        </w:rPr>
      </w:pPr>
    </w:p>
    <w:p w14:paraId="39AD1518" w14:textId="77777777" w:rsidR="00226FA4" w:rsidRPr="00226FA4" w:rsidRDefault="00BF1D9B" w:rsidP="008E7171">
      <w:pPr>
        <w:rPr>
          <w:rFonts w:ascii="Arial" w:hAnsi="Arial"/>
          <w:i/>
          <w:sz w:val="22"/>
          <w:szCs w:val="22"/>
        </w:rPr>
      </w:pPr>
      <w:r w:rsidRPr="00226FA4">
        <w:rPr>
          <w:rFonts w:ascii="Arial" w:hAnsi="Arial"/>
          <w:i/>
          <w:sz w:val="22"/>
          <w:szCs w:val="22"/>
        </w:rPr>
        <w:t>Inclusief</w:t>
      </w:r>
    </w:p>
    <w:p w14:paraId="400F0506" w14:textId="11C0D943" w:rsidR="00721C0A" w:rsidRDefault="005371C7" w:rsidP="008E7171">
      <w:pPr>
        <w:rPr>
          <w:rFonts w:ascii="Arial" w:hAnsi="Arial"/>
          <w:sz w:val="22"/>
          <w:szCs w:val="22"/>
        </w:rPr>
      </w:pPr>
      <w:r>
        <w:rPr>
          <w:rFonts w:ascii="Arial" w:hAnsi="Arial"/>
          <w:sz w:val="22"/>
          <w:szCs w:val="22"/>
        </w:rPr>
        <w:t xml:space="preserve">COC </w:t>
      </w:r>
      <w:r w:rsidR="00226FA4">
        <w:rPr>
          <w:rFonts w:ascii="Arial" w:hAnsi="Arial"/>
          <w:sz w:val="22"/>
          <w:szCs w:val="22"/>
        </w:rPr>
        <w:t xml:space="preserve">erkent en waardeert de diversiteit binnen de LHBT gemeenschap en </w:t>
      </w:r>
      <w:r w:rsidR="00924106">
        <w:rPr>
          <w:rFonts w:ascii="Arial" w:hAnsi="Arial"/>
          <w:sz w:val="22"/>
          <w:szCs w:val="22"/>
        </w:rPr>
        <w:t xml:space="preserve">binnen </w:t>
      </w:r>
      <w:r w:rsidR="00226FA4">
        <w:rPr>
          <w:rFonts w:ascii="Arial" w:hAnsi="Arial"/>
          <w:sz w:val="22"/>
          <w:szCs w:val="22"/>
        </w:rPr>
        <w:t xml:space="preserve">de samenleving als geheel. </w:t>
      </w:r>
    </w:p>
    <w:p w14:paraId="14703C5E" w14:textId="51618551" w:rsidR="00A42F08" w:rsidRDefault="00A42F08" w:rsidP="008E7171">
      <w:pPr>
        <w:rPr>
          <w:rFonts w:ascii="Arial" w:hAnsi="Arial"/>
          <w:sz w:val="22"/>
          <w:szCs w:val="22"/>
        </w:rPr>
      </w:pPr>
    </w:p>
    <w:p w14:paraId="30C88E0F" w14:textId="77777777" w:rsidR="00BF1D9B" w:rsidRPr="00226FA4" w:rsidRDefault="00BF1D9B" w:rsidP="008E7171">
      <w:pPr>
        <w:rPr>
          <w:rFonts w:ascii="Arial" w:hAnsi="Arial"/>
          <w:i/>
          <w:sz w:val="22"/>
          <w:szCs w:val="22"/>
        </w:rPr>
      </w:pPr>
      <w:r w:rsidRPr="00226FA4">
        <w:rPr>
          <w:rFonts w:ascii="Arial" w:hAnsi="Arial"/>
          <w:i/>
          <w:sz w:val="22"/>
          <w:szCs w:val="22"/>
        </w:rPr>
        <w:t xml:space="preserve">Innovatief </w:t>
      </w:r>
    </w:p>
    <w:p w14:paraId="18FE99DD" w14:textId="1E07A3CA" w:rsidR="00226FA4" w:rsidRPr="008E7171" w:rsidRDefault="00226FA4" w:rsidP="008E7171">
      <w:pPr>
        <w:rPr>
          <w:rFonts w:ascii="Arial" w:hAnsi="Arial"/>
          <w:sz w:val="22"/>
          <w:szCs w:val="22"/>
        </w:rPr>
      </w:pPr>
      <w:r>
        <w:rPr>
          <w:rFonts w:ascii="Arial" w:hAnsi="Arial"/>
          <w:sz w:val="22"/>
          <w:szCs w:val="22"/>
        </w:rPr>
        <w:t xml:space="preserve">COC </w:t>
      </w:r>
      <w:r w:rsidR="00E76F71">
        <w:rPr>
          <w:rFonts w:ascii="Arial" w:hAnsi="Arial"/>
          <w:sz w:val="22"/>
          <w:szCs w:val="22"/>
        </w:rPr>
        <w:t xml:space="preserve">is </w:t>
      </w:r>
      <w:r w:rsidR="00721C0A">
        <w:rPr>
          <w:rFonts w:ascii="Arial" w:hAnsi="Arial"/>
          <w:sz w:val="22"/>
          <w:szCs w:val="22"/>
        </w:rPr>
        <w:t xml:space="preserve">baanbrekend, </w:t>
      </w:r>
      <w:r w:rsidR="00E76F71">
        <w:rPr>
          <w:rFonts w:ascii="Arial" w:hAnsi="Arial"/>
          <w:sz w:val="22"/>
          <w:szCs w:val="22"/>
        </w:rPr>
        <w:t xml:space="preserve">vernieuwend en grensverleggend. </w:t>
      </w:r>
      <w:r w:rsidR="00721C0A">
        <w:rPr>
          <w:rFonts w:ascii="Arial" w:hAnsi="Arial"/>
          <w:sz w:val="22"/>
          <w:szCs w:val="22"/>
        </w:rPr>
        <w:t xml:space="preserve">COC zoekt naar nieuwe oplossingen </w:t>
      </w:r>
      <w:r w:rsidR="00925888">
        <w:rPr>
          <w:rFonts w:ascii="Arial" w:hAnsi="Arial"/>
          <w:sz w:val="22"/>
          <w:szCs w:val="22"/>
        </w:rPr>
        <w:t xml:space="preserve">in een snel veranderende wereld </w:t>
      </w:r>
      <w:r w:rsidR="00721C0A">
        <w:rPr>
          <w:rFonts w:ascii="Arial" w:hAnsi="Arial"/>
          <w:sz w:val="22"/>
          <w:szCs w:val="22"/>
        </w:rPr>
        <w:t xml:space="preserve">en is daarbij wendbaar en creatief. </w:t>
      </w:r>
    </w:p>
    <w:p w14:paraId="7A61608A" w14:textId="77777777" w:rsidR="00A42F08" w:rsidRDefault="00A42F08" w:rsidP="008E7171">
      <w:pPr>
        <w:rPr>
          <w:rFonts w:ascii="Arial" w:hAnsi="Arial"/>
          <w:sz w:val="22"/>
          <w:szCs w:val="22"/>
        </w:rPr>
      </w:pPr>
    </w:p>
    <w:p w14:paraId="04C18340" w14:textId="77777777" w:rsidR="0090401D" w:rsidRPr="00E76F71" w:rsidRDefault="0090401D" w:rsidP="008E7171">
      <w:pPr>
        <w:rPr>
          <w:rFonts w:ascii="Arial" w:hAnsi="Arial"/>
          <w:i/>
          <w:sz w:val="22"/>
          <w:szCs w:val="22"/>
        </w:rPr>
      </w:pPr>
      <w:r w:rsidRPr="00E76F71">
        <w:rPr>
          <w:rFonts w:ascii="Arial" w:hAnsi="Arial"/>
          <w:i/>
          <w:sz w:val="22"/>
          <w:szCs w:val="22"/>
        </w:rPr>
        <w:t>Inside out</w:t>
      </w:r>
      <w:r w:rsidR="004B5A4D" w:rsidRPr="00E76F71">
        <w:rPr>
          <w:rFonts w:ascii="Arial" w:hAnsi="Arial"/>
          <w:i/>
          <w:sz w:val="22"/>
          <w:szCs w:val="22"/>
        </w:rPr>
        <w:t xml:space="preserve">/eigen kracht </w:t>
      </w:r>
    </w:p>
    <w:p w14:paraId="04323F2A" w14:textId="3C80D2C8" w:rsidR="00085EF1" w:rsidRDefault="001D7CFF" w:rsidP="008E7171">
      <w:pPr>
        <w:rPr>
          <w:rFonts w:ascii="Arial" w:hAnsi="Arial"/>
          <w:sz w:val="22"/>
          <w:szCs w:val="22"/>
        </w:rPr>
      </w:pPr>
      <w:r>
        <w:rPr>
          <w:rFonts w:ascii="Arial" w:hAnsi="Arial"/>
          <w:sz w:val="22"/>
          <w:szCs w:val="22"/>
        </w:rPr>
        <w:t xml:space="preserve">COC gaat uit van de eigen kracht van de LHBT gemeenschap en de </w:t>
      </w:r>
      <w:r w:rsidR="00924106">
        <w:rPr>
          <w:rFonts w:ascii="Arial" w:hAnsi="Arial"/>
          <w:sz w:val="22"/>
          <w:szCs w:val="22"/>
        </w:rPr>
        <w:t>leden van de gemeenschap</w:t>
      </w:r>
      <w:r>
        <w:rPr>
          <w:rFonts w:ascii="Arial" w:hAnsi="Arial"/>
          <w:sz w:val="22"/>
          <w:szCs w:val="22"/>
        </w:rPr>
        <w:t>. Zij bepalen richting, tempo en activiteiten van h</w:t>
      </w:r>
      <w:r w:rsidR="000E4BDE">
        <w:rPr>
          <w:rFonts w:ascii="Arial" w:hAnsi="Arial"/>
          <w:sz w:val="22"/>
          <w:szCs w:val="22"/>
        </w:rPr>
        <w:t>un</w:t>
      </w:r>
      <w:r>
        <w:rPr>
          <w:rFonts w:ascii="Arial" w:hAnsi="Arial"/>
          <w:sz w:val="22"/>
          <w:szCs w:val="22"/>
        </w:rPr>
        <w:t xml:space="preserve"> </w:t>
      </w:r>
      <w:r w:rsidR="000E4BDE">
        <w:rPr>
          <w:rFonts w:ascii="Arial" w:hAnsi="Arial"/>
          <w:sz w:val="22"/>
          <w:szCs w:val="22"/>
        </w:rPr>
        <w:t>(emancipatie-)</w:t>
      </w:r>
      <w:r>
        <w:rPr>
          <w:rFonts w:ascii="Arial" w:hAnsi="Arial"/>
          <w:sz w:val="22"/>
          <w:szCs w:val="22"/>
        </w:rPr>
        <w:t>proces. COC kan hen daarbij ondersteunen, faciliteren, begeleiden, stimuleren, financieren en/of verbinden</w:t>
      </w:r>
      <w:r w:rsidR="00AF50AE">
        <w:rPr>
          <w:rFonts w:ascii="Arial" w:hAnsi="Arial"/>
          <w:sz w:val="22"/>
          <w:szCs w:val="22"/>
        </w:rPr>
        <w:t xml:space="preserve">, </w:t>
      </w:r>
      <w:r w:rsidR="000E4BDE">
        <w:rPr>
          <w:rFonts w:ascii="Arial" w:hAnsi="Arial"/>
          <w:sz w:val="22"/>
          <w:szCs w:val="22"/>
        </w:rPr>
        <w:t>maar ‘insiders</w:t>
      </w:r>
      <w:r w:rsidR="00AF50AE">
        <w:rPr>
          <w:rFonts w:ascii="Arial" w:hAnsi="Arial"/>
          <w:sz w:val="22"/>
          <w:szCs w:val="22"/>
        </w:rPr>
        <w:t xml:space="preserve">’ blijven zelf eigenaar van hun </w:t>
      </w:r>
      <w:r w:rsidR="000E4BDE">
        <w:rPr>
          <w:rFonts w:ascii="Arial" w:hAnsi="Arial"/>
          <w:sz w:val="22"/>
          <w:szCs w:val="22"/>
        </w:rPr>
        <w:t xml:space="preserve">proces. </w:t>
      </w:r>
      <w:r w:rsidR="00924106">
        <w:rPr>
          <w:rFonts w:ascii="Arial" w:hAnsi="Arial"/>
          <w:sz w:val="22"/>
          <w:szCs w:val="22"/>
        </w:rPr>
        <w:t>COC luistert daarvoor voortdurend naar wat de issues, behoeften en ervaringen van de LHBT gemeenschap zijn.</w:t>
      </w:r>
    </w:p>
    <w:p w14:paraId="16ADEA81" w14:textId="77777777" w:rsidR="00226FA4" w:rsidRDefault="00226FA4" w:rsidP="008E7171">
      <w:pPr>
        <w:rPr>
          <w:rFonts w:ascii="Arial" w:hAnsi="Arial"/>
          <w:sz w:val="22"/>
          <w:szCs w:val="22"/>
        </w:rPr>
      </w:pPr>
    </w:p>
    <w:p w14:paraId="290A0BD7" w14:textId="77777777" w:rsidR="00BF1D9B" w:rsidRPr="00085EF1" w:rsidRDefault="00BF1D9B" w:rsidP="008E7171">
      <w:pPr>
        <w:rPr>
          <w:rFonts w:ascii="Arial" w:hAnsi="Arial"/>
          <w:i/>
          <w:sz w:val="22"/>
          <w:szCs w:val="22"/>
        </w:rPr>
      </w:pPr>
      <w:r w:rsidRPr="00085EF1">
        <w:rPr>
          <w:rFonts w:ascii="Arial" w:hAnsi="Arial"/>
          <w:i/>
          <w:sz w:val="22"/>
          <w:szCs w:val="22"/>
        </w:rPr>
        <w:t xml:space="preserve">Inspirerend </w:t>
      </w:r>
    </w:p>
    <w:p w14:paraId="0174FAB2" w14:textId="77777777" w:rsidR="00A42F08" w:rsidRDefault="00E76F71" w:rsidP="008E7171">
      <w:pPr>
        <w:rPr>
          <w:rFonts w:ascii="Arial" w:hAnsi="Arial"/>
          <w:sz w:val="22"/>
          <w:szCs w:val="22"/>
        </w:rPr>
      </w:pPr>
      <w:r>
        <w:rPr>
          <w:rFonts w:ascii="Arial" w:hAnsi="Arial"/>
          <w:sz w:val="22"/>
          <w:szCs w:val="22"/>
        </w:rPr>
        <w:t xml:space="preserve">COC </w:t>
      </w:r>
      <w:r w:rsidR="00721C0A">
        <w:rPr>
          <w:rFonts w:ascii="Arial" w:hAnsi="Arial"/>
          <w:sz w:val="22"/>
          <w:szCs w:val="22"/>
        </w:rPr>
        <w:t xml:space="preserve">is bezield en bezielend en doet haar werk met geestdrift en enthousiasme. Daarmee zet COC ook anderen aan tot actie. </w:t>
      </w:r>
    </w:p>
    <w:p w14:paraId="7FC22BFE" w14:textId="77777777" w:rsidR="00085EF1" w:rsidRDefault="00085EF1" w:rsidP="008E7171">
      <w:pPr>
        <w:rPr>
          <w:rFonts w:ascii="Arial" w:hAnsi="Arial"/>
          <w:sz w:val="22"/>
          <w:szCs w:val="22"/>
        </w:rPr>
      </w:pPr>
    </w:p>
    <w:p w14:paraId="571EAB5B" w14:textId="77777777" w:rsidR="00BF1D9B" w:rsidRPr="00085EF1" w:rsidRDefault="00BF1D9B" w:rsidP="008E7171">
      <w:pPr>
        <w:rPr>
          <w:rFonts w:ascii="Arial" w:hAnsi="Arial"/>
          <w:i/>
          <w:sz w:val="22"/>
          <w:szCs w:val="22"/>
        </w:rPr>
      </w:pPr>
      <w:r w:rsidRPr="00085EF1">
        <w:rPr>
          <w:rFonts w:ascii="Arial" w:hAnsi="Arial"/>
          <w:i/>
          <w:sz w:val="22"/>
          <w:szCs w:val="22"/>
        </w:rPr>
        <w:t xml:space="preserve">Onafhankelijk </w:t>
      </w:r>
    </w:p>
    <w:p w14:paraId="4EA09FA5" w14:textId="25445097" w:rsidR="00A42F08" w:rsidRDefault="00F33B55" w:rsidP="008E7171">
      <w:pPr>
        <w:rPr>
          <w:rFonts w:ascii="Arial" w:hAnsi="Arial"/>
          <w:sz w:val="22"/>
          <w:szCs w:val="22"/>
        </w:rPr>
      </w:pPr>
      <w:r>
        <w:rPr>
          <w:rFonts w:ascii="Arial" w:hAnsi="Arial"/>
          <w:sz w:val="22"/>
          <w:szCs w:val="22"/>
        </w:rPr>
        <w:t>COC vaart een eigen koers en bepaalt haar positie en standpunten onafhankelijk van overheden</w:t>
      </w:r>
      <w:r w:rsidR="007C7B67">
        <w:rPr>
          <w:rFonts w:ascii="Arial" w:hAnsi="Arial"/>
          <w:sz w:val="22"/>
          <w:szCs w:val="22"/>
        </w:rPr>
        <w:t xml:space="preserve">, maatschappelijke instellingen </w:t>
      </w:r>
      <w:r>
        <w:rPr>
          <w:rFonts w:ascii="Arial" w:hAnsi="Arial"/>
          <w:sz w:val="22"/>
          <w:szCs w:val="22"/>
        </w:rPr>
        <w:t xml:space="preserve">en private sector. COC neemt zelfstandig een positie in en handhaaft en verdedigt deze tegenover anderen. </w:t>
      </w:r>
      <w:r w:rsidR="00E76F71">
        <w:rPr>
          <w:rFonts w:ascii="Arial" w:hAnsi="Arial"/>
          <w:sz w:val="22"/>
          <w:szCs w:val="22"/>
        </w:rPr>
        <w:t xml:space="preserve"> </w:t>
      </w:r>
    </w:p>
    <w:p w14:paraId="031951C4" w14:textId="77777777" w:rsidR="00085EF1" w:rsidRDefault="00085EF1" w:rsidP="008E7171">
      <w:pPr>
        <w:rPr>
          <w:rFonts w:ascii="Arial" w:hAnsi="Arial"/>
          <w:sz w:val="22"/>
          <w:szCs w:val="22"/>
        </w:rPr>
      </w:pPr>
    </w:p>
    <w:p w14:paraId="7D6270FD" w14:textId="77777777" w:rsidR="00BF1D9B" w:rsidRPr="00085EF1" w:rsidRDefault="00BF1D9B" w:rsidP="008E7171">
      <w:pPr>
        <w:rPr>
          <w:rFonts w:ascii="Arial" w:hAnsi="Arial"/>
          <w:i/>
          <w:sz w:val="22"/>
          <w:szCs w:val="22"/>
        </w:rPr>
      </w:pPr>
      <w:r w:rsidRPr="00085EF1">
        <w:rPr>
          <w:rFonts w:ascii="Arial" w:hAnsi="Arial"/>
          <w:i/>
          <w:sz w:val="22"/>
          <w:szCs w:val="22"/>
        </w:rPr>
        <w:t>Opiniërend</w:t>
      </w:r>
    </w:p>
    <w:p w14:paraId="680F2E60" w14:textId="661F005A" w:rsidR="00443388" w:rsidRDefault="00085EF1">
      <w:pPr>
        <w:rPr>
          <w:rFonts w:ascii="Arial" w:hAnsi="Arial"/>
          <w:sz w:val="22"/>
          <w:szCs w:val="22"/>
        </w:rPr>
      </w:pPr>
      <w:r>
        <w:rPr>
          <w:rFonts w:ascii="Arial" w:hAnsi="Arial"/>
          <w:sz w:val="22"/>
          <w:szCs w:val="22"/>
        </w:rPr>
        <w:t xml:space="preserve">COC </w:t>
      </w:r>
      <w:r w:rsidR="00924106">
        <w:rPr>
          <w:rFonts w:ascii="Arial" w:hAnsi="Arial"/>
          <w:sz w:val="22"/>
          <w:szCs w:val="22"/>
        </w:rPr>
        <w:t xml:space="preserve">verwoordt wat leeft </w:t>
      </w:r>
      <w:r w:rsidR="00716F49">
        <w:rPr>
          <w:rFonts w:ascii="Arial" w:hAnsi="Arial"/>
          <w:sz w:val="22"/>
          <w:szCs w:val="22"/>
        </w:rPr>
        <w:t>in</w:t>
      </w:r>
      <w:r w:rsidR="00924106">
        <w:rPr>
          <w:rFonts w:ascii="Arial" w:hAnsi="Arial"/>
          <w:sz w:val="22"/>
          <w:szCs w:val="22"/>
        </w:rPr>
        <w:t xml:space="preserve"> de LHBT gemeenschap, formuleert op basis daarvan haar</w:t>
      </w:r>
      <w:r w:rsidR="00E76F71">
        <w:rPr>
          <w:rFonts w:ascii="Arial" w:hAnsi="Arial"/>
          <w:sz w:val="22"/>
          <w:szCs w:val="22"/>
        </w:rPr>
        <w:t xml:space="preserve"> opinie </w:t>
      </w:r>
      <w:r w:rsidR="00924106">
        <w:rPr>
          <w:rFonts w:ascii="Arial" w:hAnsi="Arial"/>
          <w:sz w:val="22"/>
          <w:szCs w:val="22"/>
        </w:rPr>
        <w:t xml:space="preserve">en </w:t>
      </w:r>
      <w:r w:rsidR="00716F49">
        <w:rPr>
          <w:rFonts w:ascii="Arial" w:hAnsi="Arial"/>
          <w:sz w:val="22"/>
          <w:szCs w:val="22"/>
        </w:rPr>
        <w:t xml:space="preserve">positie </w:t>
      </w:r>
      <w:r w:rsidR="00E76F71">
        <w:rPr>
          <w:rFonts w:ascii="Arial" w:hAnsi="Arial"/>
          <w:sz w:val="22"/>
          <w:szCs w:val="22"/>
        </w:rPr>
        <w:t xml:space="preserve">en beïnvloedt de meningsvorming van anderen wat betreft </w:t>
      </w:r>
      <w:proofErr w:type="spellStart"/>
      <w:r w:rsidR="00E76F71">
        <w:rPr>
          <w:rFonts w:ascii="Arial" w:hAnsi="Arial"/>
          <w:sz w:val="22"/>
          <w:szCs w:val="22"/>
        </w:rPr>
        <w:t>LHBT’s</w:t>
      </w:r>
      <w:proofErr w:type="spellEnd"/>
      <w:r w:rsidR="00E76F71">
        <w:rPr>
          <w:rFonts w:ascii="Arial" w:hAnsi="Arial"/>
          <w:sz w:val="22"/>
          <w:szCs w:val="22"/>
        </w:rPr>
        <w:t xml:space="preserve">. </w:t>
      </w:r>
    </w:p>
    <w:p w14:paraId="3B574700" w14:textId="77777777" w:rsidR="00085EF1" w:rsidRDefault="00085EF1">
      <w:pPr>
        <w:rPr>
          <w:rFonts w:ascii="Arial" w:hAnsi="Arial"/>
          <w:sz w:val="22"/>
          <w:szCs w:val="22"/>
        </w:rPr>
      </w:pPr>
    </w:p>
    <w:p w14:paraId="7B7C8824" w14:textId="4419E3D1" w:rsidR="00E638D1" w:rsidRPr="00A96AF0" w:rsidRDefault="003F3D16">
      <w:pPr>
        <w:rPr>
          <w:rFonts w:ascii="Arial" w:hAnsi="Arial"/>
          <w:i/>
          <w:sz w:val="22"/>
          <w:szCs w:val="22"/>
        </w:rPr>
      </w:pPr>
      <w:r w:rsidRPr="00A96AF0">
        <w:rPr>
          <w:rFonts w:ascii="Arial" w:hAnsi="Arial"/>
          <w:i/>
          <w:sz w:val="22"/>
          <w:szCs w:val="22"/>
        </w:rPr>
        <w:t xml:space="preserve">Solidair </w:t>
      </w:r>
    </w:p>
    <w:p w14:paraId="45AE204C" w14:textId="51BE5B88" w:rsidR="003F3D16" w:rsidRDefault="00457BCE">
      <w:pPr>
        <w:rPr>
          <w:rFonts w:ascii="Arial" w:hAnsi="Arial"/>
          <w:sz w:val="22"/>
          <w:szCs w:val="22"/>
        </w:rPr>
      </w:pPr>
      <w:r>
        <w:rPr>
          <w:rFonts w:ascii="Arial" w:hAnsi="Arial"/>
          <w:sz w:val="22"/>
          <w:szCs w:val="22"/>
        </w:rPr>
        <w:t xml:space="preserve">COC is </w:t>
      </w:r>
      <w:r w:rsidR="00034860">
        <w:rPr>
          <w:rFonts w:ascii="Arial" w:hAnsi="Arial"/>
          <w:sz w:val="22"/>
          <w:szCs w:val="22"/>
        </w:rPr>
        <w:t xml:space="preserve">onderdeel van en </w:t>
      </w:r>
      <w:r>
        <w:rPr>
          <w:rFonts w:ascii="Arial" w:hAnsi="Arial"/>
          <w:sz w:val="22"/>
          <w:szCs w:val="22"/>
        </w:rPr>
        <w:t>solidair met de LHBT beweging wereldwijd en beroept zich op de Universele Verklaring van de Rechten van de Mens</w:t>
      </w:r>
      <w:r>
        <w:rPr>
          <w:rStyle w:val="Voetnootmarkering"/>
          <w:rFonts w:ascii="Arial" w:hAnsi="Arial"/>
          <w:sz w:val="22"/>
          <w:szCs w:val="22"/>
        </w:rPr>
        <w:footnoteReference w:id="11"/>
      </w:r>
      <w:r>
        <w:rPr>
          <w:rFonts w:ascii="Arial" w:hAnsi="Arial"/>
          <w:sz w:val="22"/>
          <w:szCs w:val="22"/>
        </w:rPr>
        <w:t xml:space="preserve"> en de Yogyakarta </w:t>
      </w:r>
      <w:proofErr w:type="spellStart"/>
      <w:r>
        <w:rPr>
          <w:rFonts w:ascii="Arial" w:hAnsi="Arial"/>
          <w:sz w:val="22"/>
          <w:szCs w:val="22"/>
        </w:rPr>
        <w:t>Principles</w:t>
      </w:r>
      <w:proofErr w:type="spellEnd"/>
      <w:r>
        <w:rPr>
          <w:rStyle w:val="Voetnootmarkering"/>
          <w:rFonts w:ascii="Arial" w:hAnsi="Arial"/>
          <w:sz w:val="22"/>
          <w:szCs w:val="22"/>
        </w:rPr>
        <w:footnoteReference w:id="12"/>
      </w:r>
      <w:r>
        <w:rPr>
          <w:rFonts w:ascii="Arial" w:hAnsi="Arial"/>
          <w:sz w:val="22"/>
          <w:szCs w:val="22"/>
        </w:rPr>
        <w:t xml:space="preserve">. </w:t>
      </w:r>
    </w:p>
    <w:p w14:paraId="1E4B9A6D" w14:textId="0CA092A2" w:rsidR="003009EE" w:rsidRPr="001774AC" w:rsidRDefault="003009EE" w:rsidP="000A61A6">
      <w:pPr>
        <w:pStyle w:val="Kop1"/>
      </w:pPr>
      <w:bookmarkStart w:id="15" w:name="_Toc277427301"/>
      <w:r>
        <w:t>5. DOELSTELLINGEN</w:t>
      </w:r>
      <w:bookmarkEnd w:id="15"/>
      <w:r>
        <w:t xml:space="preserve"> </w:t>
      </w:r>
    </w:p>
    <w:p w14:paraId="55700FC1" w14:textId="77777777" w:rsidR="003009EE" w:rsidRDefault="003009EE" w:rsidP="003009EE">
      <w:pPr>
        <w:rPr>
          <w:rFonts w:ascii="Arial" w:hAnsi="Arial"/>
          <w:sz w:val="22"/>
          <w:szCs w:val="22"/>
        </w:rPr>
      </w:pPr>
    </w:p>
    <w:p w14:paraId="471935E1" w14:textId="6A9D9A9A" w:rsidR="003009EE" w:rsidRPr="00531662" w:rsidRDefault="003009EE" w:rsidP="003009EE">
      <w:pPr>
        <w:widowControl w:val="0"/>
        <w:autoSpaceDE w:val="0"/>
        <w:autoSpaceDN w:val="0"/>
        <w:adjustRightInd w:val="0"/>
        <w:spacing w:after="240"/>
        <w:rPr>
          <w:rFonts w:ascii="Arial" w:hAnsi="Arial" w:cs="Arial"/>
          <w:sz w:val="22"/>
          <w:szCs w:val="22"/>
        </w:rPr>
      </w:pPr>
      <w:r w:rsidRPr="00531662">
        <w:rPr>
          <w:rFonts w:ascii="Arial" w:hAnsi="Arial" w:cs="Arial"/>
          <w:sz w:val="22"/>
          <w:szCs w:val="22"/>
        </w:rPr>
        <w:t xml:space="preserve">Het COC kent als LHBT-belangenbehartiger twee </w:t>
      </w:r>
      <w:r w:rsidR="00077E97">
        <w:rPr>
          <w:rFonts w:ascii="Arial" w:hAnsi="Arial" w:cs="Arial"/>
          <w:sz w:val="22"/>
          <w:szCs w:val="22"/>
        </w:rPr>
        <w:t>maatschappelijke doelstellingen, t</w:t>
      </w:r>
      <w:r w:rsidR="0088729B">
        <w:rPr>
          <w:rFonts w:ascii="Arial" w:hAnsi="Arial" w:cs="Arial"/>
          <w:sz w:val="22"/>
          <w:szCs w:val="22"/>
        </w:rPr>
        <w:t xml:space="preserve">e weten </w:t>
      </w:r>
      <w:r w:rsidRPr="00531662">
        <w:rPr>
          <w:rFonts w:ascii="Arial" w:hAnsi="Arial" w:cs="Arial"/>
          <w:sz w:val="22"/>
          <w:szCs w:val="22"/>
        </w:rPr>
        <w:t xml:space="preserve">het </w:t>
      </w:r>
      <w:r>
        <w:rPr>
          <w:rFonts w:ascii="Arial" w:hAnsi="Arial" w:cs="Arial"/>
          <w:sz w:val="22"/>
          <w:szCs w:val="22"/>
        </w:rPr>
        <w:t xml:space="preserve">verbeteren  van de maatschappelijke positie </w:t>
      </w:r>
      <w:r w:rsidR="005B5D37">
        <w:rPr>
          <w:rFonts w:ascii="Arial" w:hAnsi="Arial" w:cs="Arial"/>
          <w:sz w:val="22"/>
          <w:szCs w:val="22"/>
        </w:rPr>
        <w:t>van</w:t>
      </w:r>
      <w:r>
        <w:rPr>
          <w:rFonts w:ascii="Arial" w:hAnsi="Arial" w:cs="Arial"/>
          <w:sz w:val="22"/>
          <w:szCs w:val="22"/>
        </w:rPr>
        <w:t xml:space="preserve"> </w:t>
      </w:r>
      <w:proofErr w:type="spellStart"/>
      <w:r>
        <w:rPr>
          <w:rFonts w:ascii="Arial" w:hAnsi="Arial" w:cs="Arial"/>
          <w:sz w:val="22"/>
          <w:szCs w:val="22"/>
        </w:rPr>
        <w:t>LHBT’s</w:t>
      </w:r>
      <w:proofErr w:type="spellEnd"/>
      <w:r>
        <w:rPr>
          <w:rFonts w:ascii="Arial" w:hAnsi="Arial" w:cs="Arial"/>
          <w:sz w:val="22"/>
          <w:szCs w:val="22"/>
        </w:rPr>
        <w:t xml:space="preserve"> </w:t>
      </w:r>
      <w:r w:rsidRPr="00531662">
        <w:rPr>
          <w:rFonts w:ascii="Arial" w:hAnsi="Arial" w:cs="Arial"/>
          <w:sz w:val="22"/>
          <w:szCs w:val="22"/>
        </w:rPr>
        <w:t xml:space="preserve">en het bevorderen van de </w:t>
      </w:r>
      <w:r w:rsidR="00315E52" w:rsidRPr="00FD0959">
        <w:rPr>
          <w:rFonts w:ascii="Arial" w:hAnsi="Arial" w:cs="Arial"/>
          <w:i/>
          <w:sz w:val="22"/>
          <w:szCs w:val="22"/>
        </w:rPr>
        <w:t xml:space="preserve">empowerment </w:t>
      </w:r>
      <w:r w:rsidRPr="00531662">
        <w:rPr>
          <w:rFonts w:ascii="Arial" w:hAnsi="Arial" w:cs="Arial"/>
          <w:sz w:val="22"/>
          <w:szCs w:val="22"/>
        </w:rPr>
        <w:t xml:space="preserve">van </w:t>
      </w:r>
      <w:proofErr w:type="spellStart"/>
      <w:r w:rsidRPr="00531662">
        <w:rPr>
          <w:rFonts w:ascii="Arial" w:hAnsi="Arial" w:cs="Arial"/>
          <w:sz w:val="22"/>
          <w:szCs w:val="22"/>
        </w:rPr>
        <w:t>LHBT’s</w:t>
      </w:r>
      <w:proofErr w:type="spellEnd"/>
      <w:r w:rsidR="00077E97">
        <w:rPr>
          <w:rFonts w:ascii="Arial" w:hAnsi="Arial" w:cs="Arial"/>
          <w:sz w:val="22"/>
          <w:szCs w:val="22"/>
        </w:rPr>
        <w:t xml:space="preserve">. </w:t>
      </w:r>
    </w:p>
    <w:p w14:paraId="2D34DF9E" w14:textId="48D4745E" w:rsidR="003009EE" w:rsidRPr="00531662" w:rsidRDefault="0071671B" w:rsidP="003009EE">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Het COC </w:t>
      </w:r>
      <w:r w:rsidR="003009EE" w:rsidRPr="00531662">
        <w:rPr>
          <w:rFonts w:ascii="Arial" w:hAnsi="Arial" w:cs="Arial"/>
          <w:sz w:val="22"/>
          <w:szCs w:val="22"/>
        </w:rPr>
        <w:t>stelt zich ten doel:</w:t>
      </w:r>
    </w:p>
    <w:p w14:paraId="607372EF" w14:textId="13E4A3EA" w:rsidR="003009EE" w:rsidRPr="00531662" w:rsidRDefault="003009EE" w:rsidP="003009EE">
      <w:pPr>
        <w:widowControl w:val="0"/>
        <w:tabs>
          <w:tab w:val="left" w:pos="220"/>
          <w:tab w:val="left" w:pos="720"/>
        </w:tabs>
        <w:autoSpaceDE w:val="0"/>
        <w:autoSpaceDN w:val="0"/>
        <w:adjustRightInd w:val="0"/>
        <w:spacing w:after="266"/>
        <w:rPr>
          <w:rFonts w:ascii="Arial" w:hAnsi="Arial" w:cs="Arial"/>
          <w:sz w:val="22"/>
          <w:szCs w:val="22"/>
        </w:rPr>
      </w:pPr>
      <w:r w:rsidRPr="00531662">
        <w:rPr>
          <w:rFonts w:ascii="Arial" w:hAnsi="Arial" w:cs="Arial"/>
          <w:sz w:val="22"/>
          <w:szCs w:val="22"/>
        </w:rPr>
        <w:t>1. Het bevorderen van juridische en maatschappelijke ver</w:t>
      </w:r>
      <w:r>
        <w:rPr>
          <w:rFonts w:ascii="Arial" w:hAnsi="Arial" w:cs="Arial"/>
          <w:sz w:val="22"/>
          <w:szCs w:val="22"/>
        </w:rPr>
        <w:t xml:space="preserve">beteringen </w:t>
      </w:r>
      <w:r w:rsidRPr="00531662">
        <w:rPr>
          <w:rFonts w:ascii="Arial" w:hAnsi="Arial" w:cs="Arial"/>
          <w:sz w:val="22"/>
          <w:szCs w:val="22"/>
        </w:rPr>
        <w:t xml:space="preserve">met als doel volledige sociale acceptatie van </w:t>
      </w:r>
      <w:r>
        <w:rPr>
          <w:rFonts w:ascii="Arial" w:hAnsi="Arial" w:cs="Arial"/>
          <w:sz w:val="22"/>
          <w:szCs w:val="22"/>
        </w:rPr>
        <w:t xml:space="preserve">en gelijke rechten </w:t>
      </w:r>
      <w:r w:rsidR="001D0A06">
        <w:rPr>
          <w:rFonts w:ascii="Arial" w:hAnsi="Arial" w:cs="Arial"/>
          <w:sz w:val="22"/>
          <w:szCs w:val="22"/>
        </w:rPr>
        <w:t xml:space="preserve">en kansen </w:t>
      </w:r>
      <w:r>
        <w:rPr>
          <w:rFonts w:ascii="Arial" w:hAnsi="Arial" w:cs="Arial"/>
          <w:sz w:val="22"/>
          <w:szCs w:val="22"/>
        </w:rPr>
        <w:t xml:space="preserve">voor </w:t>
      </w:r>
      <w:proofErr w:type="spellStart"/>
      <w:r w:rsidR="002262AA">
        <w:rPr>
          <w:rFonts w:ascii="Arial" w:hAnsi="Arial" w:cs="Arial"/>
          <w:sz w:val="22"/>
          <w:szCs w:val="22"/>
        </w:rPr>
        <w:t>LHBT’s</w:t>
      </w:r>
      <w:proofErr w:type="spellEnd"/>
      <w:r w:rsidR="002262AA">
        <w:rPr>
          <w:rFonts w:ascii="Arial" w:hAnsi="Arial" w:cs="Arial"/>
          <w:sz w:val="22"/>
          <w:szCs w:val="22"/>
        </w:rPr>
        <w:t xml:space="preserve">. </w:t>
      </w:r>
    </w:p>
    <w:p w14:paraId="480D200D" w14:textId="77777777" w:rsidR="003009EE" w:rsidRPr="00531662" w:rsidRDefault="003009EE" w:rsidP="003009EE">
      <w:pPr>
        <w:widowControl w:val="0"/>
        <w:tabs>
          <w:tab w:val="left" w:pos="220"/>
          <w:tab w:val="left" w:pos="720"/>
        </w:tabs>
        <w:autoSpaceDE w:val="0"/>
        <w:autoSpaceDN w:val="0"/>
        <w:adjustRightInd w:val="0"/>
        <w:spacing w:after="266"/>
        <w:rPr>
          <w:rFonts w:ascii="Arial" w:hAnsi="Arial" w:cs="Arial"/>
          <w:sz w:val="22"/>
          <w:szCs w:val="22"/>
        </w:rPr>
      </w:pPr>
      <w:r w:rsidRPr="00531662">
        <w:rPr>
          <w:rFonts w:ascii="Arial" w:hAnsi="Arial" w:cs="Arial"/>
          <w:sz w:val="22"/>
          <w:szCs w:val="22"/>
        </w:rPr>
        <w:t xml:space="preserve">Dit is geoperationaliseerd als: </w:t>
      </w:r>
    </w:p>
    <w:p w14:paraId="3A937BC6" w14:textId="1BEB1D08" w:rsidR="003009EE" w:rsidRDefault="003009EE" w:rsidP="003009EE">
      <w:pPr>
        <w:pStyle w:val="Lijstalinea"/>
        <w:numPr>
          <w:ilvl w:val="0"/>
          <w:numId w:val="26"/>
        </w:numPr>
        <w:rPr>
          <w:rFonts w:ascii="Arial" w:hAnsi="Arial"/>
          <w:sz w:val="22"/>
          <w:szCs w:val="22"/>
        </w:rPr>
      </w:pPr>
      <w:r w:rsidRPr="00531662">
        <w:rPr>
          <w:rFonts w:ascii="Arial" w:hAnsi="Arial"/>
          <w:sz w:val="22"/>
          <w:szCs w:val="22"/>
        </w:rPr>
        <w:t>Het COC richt zich op het tot stand brengen van wet</w:t>
      </w:r>
      <w:r>
        <w:rPr>
          <w:rFonts w:ascii="Arial" w:hAnsi="Arial"/>
          <w:sz w:val="22"/>
          <w:szCs w:val="22"/>
        </w:rPr>
        <w:t xml:space="preserve">geving, </w:t>
      </w:r>
      <w:r w:rsidRPr="00531662">
        <w:rPr>
          <w:rFonts w:ascii="Arial" w:hAnsi="Arial"/>
          <w:sz w:val="22"/>
          <w:szCs w:val="22"/>
        </w:rPr>
        <w:t xml:space="preserve">regelgeving </w:t>
      </w:r>
      <w:r>
        <w:rPr>
          <w:rFonts w:ascii="Arial" w:hAnsi="Arial"/>
          <w:sz w:val="22"/>
          <w:szCs w:val="22"/>
        </w:rPr>
        <w:t xml:space="preserve">en </w:t>
      </w:r>
      <w:r w:rsidR="0082463B">
        <w:rPr>
          <w:rFonts w:ascii="Arial" w:hAnsi="Arial"/>
          <w:sz w:val="22"/>
          <w:szCs w:val="22"/>
        </w:rPr>
        <w:t xml:space="preserve">beleid, </w:t>
      </w:r>
      <w:r w:rsidR="00833809">
        <w:rPr>
          <w:rFonts w:ascii="Arial" w:hAnsi="Arial"/>
          <w:sz w:val="22"/>
          <w:szCs w:val="22"/>
        </w:rPr>
        <w:t xml:space="preserve">door </w:t>
      </w:r>
      <w:r w:rsidRPr="00531662">
        <w:rPr>
          <w:rFonts w:ascii="Arial" w:hAnsi="Arial"/>
          <w:sz w:val="22"/>
          <w:szCs w:val="22"/>
        </w:rPr>
        <w:t xml:space="preserve"> </w:t>
      </w:r>
      <w:r w:rsidR="005B5D37">
        <w:rPr>
          <w:rFonts w:ascii="Arial" w:hAnsi="Arial"/>
          <w:sz w:val="22"/>
          <w:szCs w:val="22"/>
        </w:rPr>
        <w:t xml:space="preserve">lokale en nationale </w:t>
      </w:r>
      <w:r w:rsidRPr="00531662">
        <w:rPr>
          <w:rFonts w:ascii="Arial" w:hAnsi="Arial"/>
          <w:sz w:val="22"/>
          <w:szCs w:val="22"/>
        </w:rPr>
        <w:t>overhe</w:t>
      </w:r>
      <w:r w:rsidR="005B5D37">
        <w:rPr>
          <w:rFonts w:ascii="Arial" w:hAnsi="Arial"/>
          <w:sz w:val="22"/>
          <w:szCs w:val="22"/>
        </w:rPr>
        <w:t xml:space="preserve">den en </w:t>
      </w:r>
      <w:r w:rsidR="00567E0F">
        <w:rPr>
          <w:rFonts w:ascii="Arial" w:hAnsi="Arial"/>
          <w:sz w:val="22"/>
          <w:szCs w:val="22"/>
        </w:rPr>
        <w:t>intergou</w:t>
      </w:r>
      <w:r w:rsidR="00833809">
        <w:rPr>
          <w:rFonts w:ascii="Arial" w:hAnsi="Arial"/>
          <w:sz w:val="22"/>
          <w:szCs w:val="22"/>
        </w:rPr>
        <w:t>ver</w:t>
      </w:r>
      <w:r w:rsidR="005C08D2">
        <w:rPr>
          <w:rFonts w:ascii="Arial" w:hAnsi="Arial"/>
          <w:sz w:val="22"/>
          <w:szCs w:val="22"/>
        </w:rPr>
        <w:t>ne</w:t>
      </w:r>
      <w:r w:rsidR="00833809">
        <w:rPr>
          <w:rFonts w:ascii="Arial" w:hAnsi="Arial"/>
          <w:sz w:val="22"/>
          <w:szCs w:val="22"/>
        </w:rPr>
        <w:t xml:space="preserve">mentele organisaties, </w:t>
      </w:r>
      <w:r w:rsidRPr="00531662">
        <w:rPr>
          <w:rFonts w:ascii="Arial" w:hAnsi="Arial"/>
          <w:sz w:val="22"/>
          <w:szCs w:val="22"/>
        </w:rPr>
        <w:t xml:space="preserve">die het kader en de garanties bieden voor gelijke rechten en kansen voor </w:t>
      </w:r>
      <w:proofErr w:type="spellStart"/>
      <w:r w:rsidRPr="00531662">
        <w:rPr>
          <w:rFonts w:ascii="Arial" w:hAnsi="Arial"/>
          <w:sz w:val="22"/>
          <w:szCs w:val="22"/>
        </w:rPr>
        <w:t>LHBT’s</w:t>
      </w:r>
      <w:proofErr w:type="spellEnd"/>
      <w:r w:rsidRPr="00531662">
        <w:rPr>
          <w:rFonts w:ascii="Arial" w:hAnsi="Arial"/>
          <w:sz w:val="22"/>
          <w:szCs w:val="22"/>
        </w:rPr>
        <w:t xml:space="preserve">; </w:t>
      </w:r>
    </w:p>
    <w:p w14:paraId="7B764B2E" w14:textId="1B7341D0" w:rsidR="00DF1CF9" w:rsidRPr="00531662" w:rsidRDefault="00DF1CF9" w:rsidP="003009EE">
      <w:pPr>
        <w:pStyle w:val="Lijstalinea"/>
        <w:numPr>
          <w:ilvl w:val="0"/>
          <w:numId w:val="26"/>
        </w:numPr>
        <w:rPr>
          <w:rFonts w:ascii="Arial" w:hAnsi="Arial"/>
          <w:sz w:val="22"/>
          <w:szCs w:val="22"/>
        </w:rPr>
      </w:pPr>
      <w:r>
        <w:rPr>
          <w:rFonts w:ascii="Arial" w:hAnsi="Arial"/>
          <w:sz w:val="22"/>
          <w:szCs w:val="22"/>
        </w:rPr>
        <w:t xml:space="preserve">Het COC richt zich op het versterken van de LHBT beweging om discriminatie en geweld aan te kaarten, verbindt </w:t>
      </w:r>
      <w:r w:rsidR="001D0A06">
        <w:rPr>
          <w:rFonts w:ascii="Arial" w:hAnsi="Arial"/>
          <w:sz w:val="22"/>
          <w:szCs w:val="22"/>
        </w:rPr>
        <w:t>(</w:t>
      </w:r>
      <w:r>
        <w:rPr>
          <w:rFonts w:ascii="Arial" w:hAnsi="Arial"/>
          <w:sz w:val="22"/>
          <w:szCs w:val="22"/>
        </w:rPr>
        <w:t>lokale</w:t>
      </w:r>
      <w:r w:rsidR="001D0A06">
        <w:rPr>
          <w:rFonts w:ascii="Arial" w:hAnsi="Arial"/>
          <w:sz w:val="22"/>
          <w:szCs w:val="22"/>
        </w:rPr>
        <w:t>)</w:t>
      </w:r>
      <w:r>
        <w:rPr>
          <w:rFonts w:ascii="Arial" w:hAnsi="Arial"/>
          <w:sz w:val="22"/>
          <w:szCs w:val="22"/>
        </w:rPr>
        <w:t xml:space="preserve"> LHBT organisaties met elkaar en met stakeholders en het COC faciliteert toegang tot </w:t>
      </w:r>
      <w:r w:rsidR="000A61A6">
        <w:rPr>
          <w:rFonts w:ascii="Arial" w:hAnsi="Arial"/>
          <w:sz w:val="22"/>
          <w:szCs w:val="22"/>
        </w:rPr>
        <w:t xml:space="preserve">nationale en </w:t>
      </w:r>
      <w:r>
        <w:rPr>
          <w:rFonts w:ascii="Arial" w:hAnsi="Arial"/>
          <w:sz w:val="22"/>
          <w:szCs w:val="22"/>
        </w:rPr>
        <w:t>internationale mensenrechten</w:t>
      </w:r>
      <w:r w:rsidR="008C2B51">
        <w:rPr>
          <w:rFonts w:ascii="Arial" w:hAnsi="Arial"/>
          <w:sz w:val="22"/>
          <w:szCs w:val="22"/>
        </w:rPr>
        <w:t xml:space="preserve">- </w:t>
      </w:r>
      <w:r>
        <w:rPr>
          <w:rFonts w:ascii="Arial" w:hAnsi="Arial"/>
          <w:sz w:val="22"/>
          <w:szCs w:val="22"/>
        </w:rPr>
        <w:t xml:space="preserve">en andere fora; </w:t>
      </w:r>
    </w:p>
    <w:p w14:paraId="470027BB" w14:textId="4823D8A2" w:rsidR="003009EE" w:rsidRPr="00833809" w:rsidRDefault="003009EE" w:rsidP="00833809">
      <w:pPr>
        <w:pStyle w:val="Lijstalinea"/>
        <w:numPr>
          <w:ilvl w:val="0"/>
          <w:numId w:val="26"/>
        </w:numPr>
        <w:rPr>
          <w:rFonts w:ascii="Arial" w:hAnsi="Arial"/>
          <w:sz w:val="22"/>
          <w:szCs w:val="22"/>
        </w:rPr>
      </w:pPr>
      <w:r w:rsidRPr="00531662">
        <w:rPr>
          <w:rFonts w:ascii="Arial" w:hAnsi="Arial"/>
          <w:sz w:val="22"/>
          <w:szCs w:val="22"/>
        </w:rPr>
        <w:t xml:space="preserve">Het COC richt zich </w:t>
      </w:r>
      <w:r w:rsidR="005B5D37">
        <w:rPr>
          <w:rFonts w:ascii="Arial" w:hAnsi="Arial"/>
          <w:sz w:val="22"/>
          <w:szCs w:val="22"/>
        </w:rPr>
        <w:t xml:space="preserve">wereldwijd </w:t>
      </w:r>
      <w:r w:rsidRPr="00531662">
        <w:rPr>
          <w:rFonts w:ascii="Arial" w:hAnsi="Arial"/>
          <w:sz w:val="22"/>
          <w:szCs w:val="22"/>
        </w:rPr>
        <w:t>op veranderin</w:t>
      </w:r>
      <w:r w:rsidR="00833809">
        <w:rPr>
          <w:rFonts w:ascii="Arial" w:hAnsi="Arial"/>
          <w:sz w:val="22"/>
          <w:szCs w:val="22"/>
        </w:rPr>
        <w:t>g in mentaliteit en gedrag in</w:t>
      </w:r>
      <w:r w:rsidRPr="00531662">
        <w:rPr>
          <w:rFonts w:ascii="Arial" w:hAnsi="Arial"/>
          <w:sz w:val="22"/>
          <w:szCs w:val="22"/>
        </w:rPr>
        <w:t xml:space="preserve"> </w:t>
      </w:r>
      <w:r w:rsidRPr="00833809">
        <w:rPr>
          <w:rFonts w:ascii="Arial" w:hAnsi="Arial"/>
          <w:sz w:val="22"/>
          <w:szCs w:val="22"/>
        </w:rPr>
        <w:t>samenleving</w:t>
      </w:r>
      <w:r w:rsidR="005B5D37" w:rsidRPr="00833809">
        <w:rPr>
          <w:rFonts w:ascii="Arial" w:hAnsi="Arial"/>
          <w:sz w:val="22"/>
          <w:szCs w:val="22"/>
        </w:rPr>
        <w:t>en</w:t>
      </w:r>
      <w:r w:rsidR="00833809">
        <w:rPr>
          <w:rFonts w:ascii="Arial" w:hAnsi="Arial"/>
          <w:sz w:val="22"/>
          <w:szCs w:val="22"/>
        </w:rPr>
        <w:t xml:space="preserve"> met betrekking tot </w:t>
      </w:r>
      <w:proofErr w:type="spellStart"/>
      <w:r w:rsidR="00833809">
        <w:rPr>
          <w:rFonts w:ascii="Arial" w:hAnsi="Arial"/>
          <w:sz w:val="22"/>
          <w:szCs w:val="22"/>
        </w:rPr>
        <w:t>LHBT</w:t>
      </w:r>
      <w:r w:rsidR="00944C4E">
        <w:rPr>
          <w:rFonts w:ascii="Arial" w:hAnsi="Arial"/>
          <w:sz w:val="22"/>
          <w:szCs w:val="22"/>
        </w:rPr>
        <w:t>’s</w:t>
      </w:r>
      <w:proofErr w:type="spellEnd"/>
      <w:r w:rsidRPr="00833809">
        <w:rPr>
          <w:rFonts w:ascii="Arial" w:hAnsi="Arial"/>
          <w:sz w:val="22"/>
          <w:szCs w:val="22"/>
        </w:rPr>
        <w:t xml:space="preserve">; </w:t>
      </w:r>
    </w:p>
    <w:p w14:paraId="6C0111BD" w14:textId="7CF8A0BC" w:rsidR="003009EE" w:rsidRPr="00531662" w:rsidRDefault="003009EE" w:rsidP="003009EE">
      <w:pPr>
        <w:pStyle w:val="Lijstalinea"/>
        <w:numPr>
          <w:ilvl w:val="0"/>
          <w:numId w:val="26"/>
        </w:numPr>
        <w:rPr>
          <w:rFonts w:ascii="Arial" w:hAnsi="Arial"/>
          <w:sz w:val="22"/>
          <w:szCs w:val="22"/>
        </w:rPr>
      </w:pPr>
      <w:r w:rsidRPr="00531662">
        <w:rPr>
          <w:rFonts w:ascii="Arial" w:hAnsi="Arial"/>
          <w:sz w:val="22"/>
          <w:szCs w:val="22"/>
        </w:rPr>
        <w:t>Het COC richt zich op de beschik</w:t>
      </w:r>
      <w:r w:rsidR="00833809">
        <w:rPr>
          <w:rFonts w:ascii="Arial" w:hAnsi="Arial"/>
          <w:sz w:val="22"/>
          <w:szCs w:val="22"/>
        </w:rPr>
        <w:t xml:space="preserve">baarheid en openstelling van </w:t>
      </w:r>
      <w:r w:rsidRPr="00531662">
        <w:rPr>
          <w:rFonts w:ascii="Arial" w:hAnsi="Arial"/>
          <w:sz w:val="22"/>
          <w:szCs w:val="22"/>
        </w:rPr>
        <w:t xml:space="preserve">maatschappelijke voorzieningen </w:t>
      </w:r>
      <w:r w:rsidR="002262AA">
        <w:rPr>
          <w:rFonts w:ascii="Arial" w:hAnsi="Arial"/>
          <w:sz w:val="22"/>
          <w:szCs w:val="22"/>
        </w:rPr>
        <w:t xml:space="preserve">voor </w:t>
      </w:r>
      <w:proofErr w:type="spellStart"/>
      <w:r w:rsidR="002262AA">
        <w:rPr>
          <w:rFonts w:ascii="Arial" w:hAnsi="Arial"/>
          <w:sz w:val="22"/>
          <w:szCs w:val="22"/>
        </w:rPr>
        <w:t>LHBT’s</w:t>
      </w:r>
      <w:proofErr w:type="spellEnd"/>
      <w:r w:rsidRPr="00531662">
        <w:rPr>
          <w:rFonts w:ascii="Arial" w:hAnsi="Arial"/>
          <w:sz w:val="22"/>
          <w:szCs w:val="22"/>
        </w:rPr>
        <w:t xml:space="preserve">. Verder richt zij zich op de aansluiting van deze voorzieningen bij de behoeften van </w:t>
      </w:r>
      <w:proofErr w:type="spellStart"/>
      <w:r w:rsidRPr="00531662">
        <w:rPr>
          <w:rFonts w:ascii="Arial" w:hAnsi="Arial"/>
          <w:sz w:val="22"/>
          <w:szCs w:val="22"/>
        </w:rPr>
        <w:t>LHBT’s</w:t>
      </w:r>
      <w:proofErr w:type="spellEnd"/>
      <w:r w:rsidRPr="00531662">
        <w:rPr>
          <w:rFonts w:ascii="Arial" w:hAnsi="Arial"/>
          <w:sz w:val="22"/>
          <w:szCs w:val="22"/>
        </w:rPr>
        <w:t>.</w:t>
      </w:r>
    </w:p>
    <w:p w14:paraId="00127394" w14:textId="77777777" w:rsidR="003009EE" w:rsidRPr="00531662" w:rsidRDefault="003009EE" w:rsidP="003009EE">
      <w:pPr>
        <w:pStyle w:val="Lijstalinea"/>
        <w:ind w:left="360"/>
        <w:rPr>
          <w:rFonts w:ascii="Arial" w:hAnsi="Arial"/>
          <w:sz w:val="22"/>
          <w:szCs w:val="22"/>
        </w:rPr>
      </w:pPr>
    </w:p>
    <w:p w14:paraId="5EE8A83D" w14:textId="266BB099" w:rsidR="003009EE" w:rsidRPr="00531662" w:rsidRDefault="003009EE" w:rsidP="003009EE">
      <w:pPr>
        <w:widowControl w:val="0"/>
        <w:tabs>
          <w:tab w:val="left" w:pos="220"/>
          <w:tab w:val="left" w:pos="720"/>
        </w:tabs>
        <w:autoSpaceDE w:val="0"/>
        <w:autoSpaceDN w:val="0"/>
        <w:adjustRightInd w:val="0"/>
        <w:spacing w:after="266"/>
        <w:rPr>
          <w:rFonts w:ascii="Arial" w:hAnsi="Arial" w:cs="Arial"/>
          <w:sz w:val="22"/>
          <w:szCs w:val="22"/>
        </w:rPr>
      </w:pPr>
      <w:r w:rsidRPr="00531662">
        <w:rPr>
          <w:rFonts w:ascii="Arial" w:hAnsi="Arial" w:cs="Arial"/>
          <w:sz w:val="22"/>
          <w:szCs w:val="22"/>
        </w:rPr>
        <w:t xml:space="preserve">2. Het bevorderen van de </w:t>
      </w:r>
      <w:r w:rsidRPr="00A57E00">
        <w:rPr>
          <w:rFonts w:ascii="Arial" w:hAnsi="Arial" w:cs="Arial"/>
          <w:i/>
          <w:sz w:val="22"/>
          <w:szCs w:val="22"/>
        </w:rPr>
        <w:t xml:space="preserve">empowerment </w:t>
      </w:r>
      <w:r w:rsidRPr="00531662">
        <w:rPr>
          <w:rFonts w:ascii="Arial" w:hAnsi="Arial" w:cs="Arial"/>
          <w:sz w:val="22"/>
          <w:szCs w:val="22"/>
        </w:rPr>
        <w:t xml:space="preserve">van </w:t>
      </w:r>
      <w:proofErr w:type="spellStart"/>
      <w:r w:rsidRPr="00531662">
        <w:rPr>
          <w:rFonts w:ascii="Arial" w:hAnsi="Arial" w:cs="Arial"/>
          <w:sz w:val="22"/>
          <w:szCs w:val="22"/>
        </w:rPr>
        <w:t>LHBT</w:t>
      </w:r>
      <w:r w:rsidR="00833809">
        <w:rPr>
          <w:rFonts w:ascii="Arial" w:hAnsi="Arial" w:cs="Arial"/>
          <w:sz w:val="22"/>
          <w:szCs w:val="22"/>
        </w:rPr>
        <w:t>’</w:t>
      </w:r>
      <w:r w:rsidRPr="00531662">
        <w:rPr>
          <w:rFonts w:ascii="Arial" w:hAnsi="Arial" w:cs="Arial"/>
          <w:sz w:val="22"/>
          <w:szCs w:val="22"/>
        </w:rPr>
        <w:t>s</w:t>
      </w:r>
      <w:proofErr w:type="spellEnd"/>
      <w:r w:rsidRPr="00531662">
        <w:rPr>
          <w:rFonts w:ascii="Arial" w:hAnsi="Arial" w:cs="Arial"/>
          <w:sz w:val="22"/>
          <w:szCs w:val="22"/>
        </w:rPr>
        <w:t xml:space="preserve"> door te ondersteunen bij het vormgeven van hun LHBT gevoelens, </w:t>
      </w:r>
      <w:r w:rsidR="00A8397E">
        <w:rPr>
          <w:rFonts w:ascii="Arial" w:hAnsi="Arial" w:cs="Arial"/>
          <w:sz w:val="22"/>
          <w:szCs w:val="22"/>
        </w:rPr>
        <w:t xml:space="preserve">specifieke behoeften, </w:t>
      </w:r>
      <w:r w:rsidR="002262AA">
        <w:rPr>
          <w:rFonts w:ascii="Arial" w:hAnsi="Arial" w:cs="Arial"/>
          <w:sz w:val="22"/>
          <w:szCs w:val="22"/>
        </w:rPr>
        <w:t>gedrag en/</w:t>
      </w:r>
      <w:r w:rsidRPr="00531662">
        <w:rPr>
          <w:rFonts w:ascii="Arial" w:hAnsi="Arial" w:cs="Arial"/>
          <w:sz w:val="22"/>
          <w:szCs w:val="22"/>
        </w:rPr>
        <w:t xml:space="preserve">of identiteit. </w:t>
      </w:r>
    </w:p>
    <w:p w14:paraId="1E8B2433" w14:textId="77777777" w:rsidR="003009EE" w:rsidRPr="00531662" w:rsidRDefault="003009EE" w:rsidP="003009EE">
      <w:pPr>
        <w:widowControl w:val="0"/>
        <w:tabs>
          <w:tab w:val="left" w:pos="220"/>
          <w:tab w:val="left" w:pos="720"/>
        </w:tabs>
        <w:autoSpaceDE w:val="0"/>
        <w:autoSpaceDN w:val="0"/>
        <w:adjustRightInd w:val="0"/>
        <w:spacing w:after="266"/>
        <w:rPr>
          <w:rFonts w:ascii="Arial" w:hAnsi="Arial" w:cs="Arial"/>
          <w:sz w:val="22"/>
          <w:szCs w:val="22"/>
        </w:rPr>
      </w:pPr>
      <w:r w:rsidRPr="00531662">
        <w:rPr>
          <w:rFonts w:ascii="Arial" w:hAnsi="Arial" w:cs="Arial"/>
          <w:sz w:val="22"/>
          <w:szCs w:val="22"/>
        </w:rPr>
        <w:t xml:space="preserve">Dit is geoperationaliseerd als: </w:t>
      </w:r>
    </w:p>
    <w:p w14:paraId="5AF87930" w14:textId="77777777" w:rsidR="003009EE" w:rsidRPr="00531662" w:rsidRDefault="003009EE" w:rsidP="003009EE">
      <w:pPr>
        <w:pStyle w:val="Lijstalinea"/>
        <w:numPr>
          <w:ilvl w:val="0"/>
          <w:numId w:val="27"/>
        </w:numPr>
        <w:rPr>
          <w:rFonts w:ascii="Arial" w:hAnsi="Arial"/>
          <w:sz w:val="22"/>
          <w:szCs w:val="22"/>
        </w:rPr>
      </w:pPr>
      <w:r w:rsidRPr="00531662">
        <w:rPr>
          <w:rFonts w:ascii="Arial" w:hAnsi="Arial"/>
          <w:sz w:val="22"/>
          <w:szCs w:val="22"/>
        </w:rPr>
        <w:t xml:space="preserve">Het COC richt zich op het geven van informatie, voorlichting en adviezen; </w:t>
      </w:r>
    </w:p>
    <w:p w14:paraId="094E1D47" w14:textId="2A6273A3" w:rsidR="003009EE" w:rsidRPr="00531662" w:rsidRDefault="003009EE" w:rsidP="003009EE">
      <w:pPr>
        <w:pStyle w:val="Lijstalinea"/>
        <w:numPr>
          <w:ilvl w:val="0"/>
          <w:numId w:val="27"/>
        </w:numPr>
        <w:rPr>
          <w:rFonts w:ascii="Arial" w:hAnsi="Arial"/>
          <w:sz w:val="22"/>
          <w:szCs w:val="22"/>
        </w:rPr>
      </w:pPr>
      <w:r w:rsidRPr="00531662">
        <w:rPr>
          <w:rFonts w:ascii="Arial" w:hAnsi="Arial"/>
          <w:sz w:val="22"/>
          <w:szCs w:val="22"/>
        </w:rPr>
        <w:t xml:space="preserve">Het COC richt zich op het scheppen en in stand houden van mogelijkheden tot individuele </w:t>
      </w:r>
      <w:r w:rsidR="002262AA">
        <w:rPr>
          <w:rFonts w:ascii="Arial" w:hAnsi="Arial"/>
          <w:sz w:val="22"/>
          <w:szCs w:val="22"/>
        </w:rPr>
        <w:t xml:space="preserve">ontwikkeling, </w:t>
      </w:r>
      <w:r w:rsidRPr="00531662">
        <w:rPr>
          <w:rFonts w:ascii="Arial" w:hAnsi="Arial"/>
          <w:sz w:val="22"/>
          <w:szCs w:val="22"/>
        </w:rPr>
        <w:t xml:space="preserve">vorming en bewustwording; </w:t>
      </w:r>
    </w:p>
    <w:p w14:paraId="14C5E36B" w14:textId="64681BA8" w:rsidR="003009EE" w:rsidRDefault="003009EE" w:rsidP="003009EE">
      <w:pPr>
        <w:pStyle w:val="Lijstalinea"/>
        <w:numPr>
          <w:ilvl w:val="0"/>
          <w:numId w:val="27"/>
        </w:numPr>
        <w:rPr>
          <w:rFonts w:ascii="Arial" w:hAnsi="Arial"/>
          <w:sz w:val="22"/>
          <w:szCs w:val="22"/>
        </w:rPr>
      </w:pPr>
      <w:r w:rsidRPr="00531662">
        <w:rPr>
          <w:rFonts w:ascii="Arial" w:hAnsi="Arial"/>
          <w:sz w:val="22"/>
          <w:szCs w:val="22"/>
        </w:rPr>
        <w:t xml:space="preserve">Het COC stelt </w:t>
      </w:r>
      <w:r w:rsidR="005B5D37">
        <w:rPr>
          <w:rFonts w:ascii="Arial" w:hAnsi="Arial"/>
          <w:sz w:val="22"/>
          <w:szCs w:val="22"/>
        </w:rPr>
        <w:t xml:space="preserve">(groepen) </w:t>
      </w:r>
      <w:r w:rsidRPr="00531662">
        <w:rPr>
          <w:rFonts w:ascii="Arial" w:hAnsi="Arial"/>
          <w:sz w:val="22"/>
          <w:szCs w:val="22"/>
        </w:rPr>
        <w:t xml:space="preserve">mensen in staat om de eigen situatie </w:t>
      </w:r>
      <w:r w:rsidR="002262AA">
        <w:rPr>
          <w:rFonts w:ascii="Arial" w:hAnsi="Arial"/>
          <w:sz w:val="22"/>
          <w:szCs w:val="22"/>
        </w:rPr>
        <w:t xml:space="preserve">en die van hun naasten </w:t>
      </w:r>
      <w:r w:rsidRPr="00531662">
        <w:rPr>
          <w:rFonts w:ascii="Arial" w:hAnsi="Arial"/>
          <w:sz w:val="22"/>
          <w:szCs w:val="22"/>
        </w:rPr>
        <w:t>te verbeteren</w:t>
      </w:r>
      <w:r w:rsidR="002262AA">
        <w:rPr>
          <w:rFonts w:ascii="Arial" w:hAnsi="Arial"/>
          <w:sz w:val="22"/>
          <w:szCs w:val="22"/>
        </w:rPr>
        <w:t xml:space="preserve">. </w:t>
      </w:r>
    </w:p>
    <w:p w14:paraId="06B2434F" w14:textId="77777777" w:rsidR="003009EE" w:rsidRDefault="003009EE" w:rsidP="003009EE">
      <w:pPr>
        <w:rPr>
          <w:rFonts w:ascii="Arial" w:hAnsi="Arial"/>
          <w:sz w:val="22"/>
          <w:szCs w:val="22"/>
        </w:rPr>
      </w:pPr>
    </w:p>
    <w:p w14:paraId="45989E8C" w14:textId="77777777" w:rsidR="002A0F22" w:rsidRDefault="002A0F22" w:rsidP="003009EE">
      <w:pPr>
        <w:rPr>
          <w:rFonts w:ascii="Arial" w:hAnsi="Arial"/>
          <w:sz w:val="22"/>
          <w:szCs w:val="22"/>
        </w:rPr>
      </w:pPr>
    </w:p>
    <w:p w14:paraId="7971B0A2" w14:textId="77777777" w:rsidR="00B6651E" w:rsidRDefault="00B6651E" w:rsidP="003009EE">
      <w:pPr>
        <w:rPr>
          <w:rFonts w:ascii="Arial" w:hAnsi="Arial"/>
          <w:sz w:val="22"/>
          <w:szCs w:val="22"/>
        </w:rPr>
      </w:pPr>
    </w:p>
    <w:p w14:paraId="55A3408E" w14:textId="20AD3460" w:rsidR="001515A7" w:rsidRPr="002A0F22" w:rsidRDefault="003009EE" w:rsidP="007A566F">
      <w:pPr>
        <w:pStyle w:val="Kop1"/>
      </w:pPr>
      <w:bookmarkStart w:id="16" w:name="_Toc277427302"/>
      <w:r>
        <w:lastRenderedPageBreak/>
        <w:t xml:space="preserve">6. </w:t>
      </w:r>
      <w:r w:rsidR="000037A2">
        <w:t>STRATEGIEEN</w:t>
      </w:r>
      <w:bookmarkEnd w:id="16"/>
      <w:r w:rsidR="000037A2">
        <w:t xml:space="preserve">   </w:t>
      </w:r>
      <w:r w:rsidR="001515A7">
        <w:t xml:space="preserve"> </w:t>
      </w:r>
    </w:p>
    <w:p w14:paraId="72F079D9" w14:textId="77777777" w:rsidR="003009EE" w:rsidRDefault="003009EE" w:rsidP="003009EE">
      <w:pPr>
        <w:rPr>
          <w:rFonts w:ascii="Arial" w:hAnsi="Arial"/>
          <w:sz w:val="22"/>
          <w:szCs w:val="22"/>
        </w:rPr>
      </w:pPr>
    </w:p>
    <w:p w14:paraId="0E7F7A1D" w14:textId="41AC740F" w:rsidR="005C08D2" w:rsidRDefault="005C08D2" w:rsidP="003009EE">
      <w:pPr>
        <w:rPr>
          <w:rFonts w:ascii="Arial" w:hAnsi="Arial"/>
          <w:sz w:val="22"/>
          <w:szCs w:val="22"/>
        </w:rPr>
      </w:pPr>
      <w:r>
        <w:rPr>
          <w:rFonts w:ascii="Arial" w:hAnsi="Arial"/>
          <w:sz w:val="22"/>
          <w:szCs w:val="22"/>
        </w:rPr>
        <w:t xml:space="preserve">Om haar doelstellingen te behalen </w:t>
      </w:r>
      <w:r w:rsidR="00A81A7E">
        <w:rPr>
          <w:rFonts w:ascii="Arial" w:hAnsi="Arial"/>
          <w:sz w:val="22"/>
          <w:szCs w:val="22"/>
        </w:rPr>
        <w:t xml:space="preserve">hanteert </w:t>
      </w:r>
      <w:r>
        <w:rPr>
          <w:rFonts w:ascii="Arial" w:hAnsi="Arial"/>
          <w:sz w:val="22"/>
          <w:szCs w:val="22"/>
        </w:rPr>
        <w:t xml:space="preserve">COC de volgende strategieën. </w:t>
      </w:r>
    </w:p>
    <w:p w14:paraId="4B7C5CD0" w14:textId="77777777" w:rsidR="003009EE" w:rsidRDefault="003009EE" w:rsidP="003009EE">
      <w:pPr>
        <w:rPr>
          <w:rFonts w:ascii="Arial" w:hAnsi="Arial"/>
          <w:sz w:val="22"/>
          <w:szCs w:val="22"/>
        </w:rPr>
      </w:pPr>
    </w:p>
    <w:p w14:paraId="7D016CD4" w14:textId="77777777" w:rsidR="003009EE" w:rsidRPr="001F08A0" w:rsidRDefault="003009EE" w:rsidP="003009EE">
      <w:pPr>
        <w:widowControl w:val="0"/>
        <w:autoSpaceDE w:val="0"/>
        <w:autoSpaceDN w:val="0"/>
        <w:adjustRightInd w:val="0"/>
        <w:spacing w:after="240"/>
        <w:rPr>
          <w:rFonts w:ascii="Arial" w:hAnsi="Arial" w:cs="Arial"/>
          <w:sz w:val="22"/>
          <w:szCs w:val="22"/>
        </w:rPr>
      </w:pPr>
      <w:r w:rsidRPr="001F08A0">
        <w:rPr>
          <w:rFonts w:ascii="Arial" w:hAnsi="Arial" w:cs="Arial"/>
          <w:b/>
          <w:bCs/>
          <w:i/>
          <w:iCs/>
          <w:sz w:val="22"/>
          <w:szCs w:val="22"/>
        </w:rPr>
        <w:t>Activeren</w:t>
      </w:r>
    </w:p>
    <w:p w14:paraId="3AB8F5FB" w14:textId="123C961F" w:rsidR="003009EE" w:rsidRPr="004A4E87" w:rsidRDefault="003009EE" w:rsidP="003009EE">
      <w:pPr>
        <w:widowControl w:val="0"/>
        <w:autoSpaceDE w:val="0"/>
        <w:autoSpaceDN w:val="0"/>
        <w:adjustRightInd w:val="0"/>
        <w:spacing w:after="240"/>
        <w:rPr>
          <w:rFonts w:ascii="Arial" w:hAnsi="Arial" w:cs="Arial"/>
          <w:sz w:val="22"/>
          <w:szCs w:val="22"/>
        </w:rPr>
      </w:pPr>
      <w:r w:rsidRPr="00E1203F">
        <w:rPr>
          <w:rFonts w:ascii="Arial" w:hAnsi="Arial" w:cs="Arial"/>
          <w:sz w:val="22"/>
          <w:szCs w:val="22"/>
        </w:rPr>
        <w:t xml:space="preserve">De LHBT beweging is het geheel aan initiatief dat personen, groepen, instanties en anderen ondernemen om emancipatie en sociale acceptatie </w:t>
      </w:r>
      <w:r w:rsidR="00924106">
        <w:rPr>
          <w:rFonts w:ascii="Arial" w:hAnsi="Arial" w:cs="Arial"/>
          <w:sz w:val="22"/>
          <w:szCs w:val="22"/>
        </w:rPr>
        <w:t xml:space="preserve">van </w:t>
      </w:r>
      <w:proofErr w:type="spellStart"/>
      <w:r w:rsidR="00924106">
        <w:rPr>
          <w:rFonts w:ascii="Arial" w:hAnsi="Arial" w:cs="Arial"/>
          <w:sz w:val="22"/>
          <w:szCs w:val="22"/>
        </w:rPr>
        <w:t>LHBT’s</w:t>
      </w:r>
      <w:proofErr w:type="spellEnd"/>
      <w:r w:rsidR="00924106">
        <w:rPr>
          <w:rFonts w:ascii="Arial" w:hAnsi="Arial" w:cs="Arial"/>
          <w:sz w:val="22"/>
          <w:szCs w:val="22"/>
        </w:rPr>
        <w:t xml:space="preserve"> in Nederland en daarbuiten </w:t>
      </w:r>
      <w:r w:rsidRPr="00E1203F">
        <w:rPr>
          <w:rFonts w:ascii="Arial" w:hAnsi="Arial" w:cs="Arial"/>
          <w:sz w:val="22"/>
          <w:szCs w:val="22"/>
        </w:rPr>
        <w:t>te bevorderen. Veel initiatief komt vanzelf en zonder be</w:t>
      </w:r>
      <w:r w:rsidR="005C08D2">
        <w:rPr>
          <w:rFonts w:ascii="Arial" w:hAnsi="Arial" w:cs="Arial"/>
          <w:sz w:val="22"/>
          <w:szCs w:val="22"/>
        </w:rPr>
        <w:t xml:space="preserve">trokkenheid van het COC op gang, </w:t>
      </w:r>
      <w:r w:rsidRPr="00E1203F">
        <w:rPr>
          <w:rFonts w:ascii="Arial" w:hAnsi="Arial" w:cs="Arial"/>
          <w:sz w:val="22"/>
          <w:szCs w:val="22"/>
        </w:rPr>
        <w:t>maar het COC heeft de nadrukkelijke functie om anderen te activeren</w:t>
      </w:r>
      <w:r w:rsidR="00F83041">
        <w:rPr>
          <w:rFonts w:ascii="Arial" w:hAnsi="Arial" w:cs="Arial"/>
          <w:sz w:val="22"/>
          <w:szCs w:val="22"/>
        </w:rPr>
        <w:t>, versterken</w:t>
      </w:r>
      <w:r w:rsidRPr="00E1203F">
        <w:rPr>
          <w:rFonts w:ascii="Arial" w:hAnsi="Arial" w:cs="Arial"/>
          <w:sz w:val="22"/>
          <w:szCs w:val="22"/>
        </w:rPr>
        <w:t xml:space="preserve"> en te laten participeren in de beweging. </w:t>
      </w:r>
    </w:p>
    <w:p w14:paraId="64C1667D" w14:textId="77777777" w:rsidR="003009EE" w:rsidRPr="001F08A0" w:rsidRDefault="003009EE" w:rsidP="003009EE">
      <w:pPr>
        <w:widowControl w:val="0"/>
        <w:autoSpaceDE w:val="0"/>
        <w:autoSpaceDN w:val="0"/>
        <w:adjustRightInd w:val="0"/>
        <w:spacing w:after="240"/>
        <w:rPr>
          <w:rFonts w:ascii="Arial" w:hAnsi="Arial" w:cs="Arial"/>
          <w:sz w:val="22"/>
          <w:szCs w:val="22"/>
        </w:rPr>
      </w:pPr>
      <w:r w:rsidRPr="001F08A0">
        <w:rPr>
          <w:rFonts w:ascii="Arial" w:hAnsi="Arial" w:cs="Arial"/>
          <w:b/>
          <w:bCs/>
          <w:i/>
          <w:iCs/>
          <w:sz w:val="22"/>
          <w:szCs w:val="22"/>
        </w:rPr>
        <w:t>Agenderen</w:t>
      </w:r>
    </w:p>
    <w:p w14:paraId="6A85AE1D" w14:textId="0FED31AD" w:rsidR="003009EE" w:rsidRDefault="003009EE" w:rsidP="003009EE">
      <w:pPr>
        <w:widowControl w:val="0"/>
        <w:autoSpaceDE w:val="0"/>
        <w:autoSpaceDN w:val="0"/>
        <w:adjustRightInd w:val="0"/>
        <w:spacing w:after="240"/>
        <w:rPr>
          <w:rFonts w:ascii="Arial" w:hAnsi="Arial" w:cs="Arial"/>
          <w:sz w:val="22"/>
          <w:szCs w:val="22"/>
        </w:rPr>
      </w:pPr>
      <w:r w:rsidRPr="00E1203F">
        <w:rPr>
          <w:rFonts w:ascii="Arial" w:hAnsi="Arial" w:cs="Arial"/>
          <w:sz w:val="22"/>
          <w:szCs w:val="22"/>
        </w:rPr>
        <w:t xml:space="preserve">Het COC agendeert actuele kwesties op het gebied van LHBT-emancipatie in het maatschappelijk domein, bij </w:t>
      </w:r>
      <w:r>
        <w:rPr>
          <w:rFonts w:ascii="Arial" w:hAnsi="Arial" w:cs="Arial"/>
          <w:sz w:val="22"/>
          <w:szCs w:val="22"/>
        </w:rPr>
        <w:t>de overheid</w:t>
      </w:r>
      <w:r w:rsidR="00A81A7E">
        <w:rPr>
          <w:rFonts w:ascii="Arial" w:hAnsi="Arial" w:cs="Arial"/>
          <w:sz w:val="22"/>
          <w:szCs w:val="22"/>
        </w:rPr>
        <w:t xml:space="preserve"> en </w:t>
      </w:r>
      <w:r>
        <w:rPr>
          <w:rFonts w:ascii="Arial" w:hAnsi="Arial" w:cs="Arial"/>
          <w:sz w:val="22"/>
          <w:szCs w:val="22"/>
        </w:rPr>
        <w:t>de politiek</w:t>
      </w:r>
      <w:r w:rsidR="00924106">
        <w:rPr>
          <w:rFonts w:ascii="Arial" w:hAnsi="Arial" w:cs="Arial"/>
          <w:sz w:val="22"/>
          <w:szCs w:val="22"/>
        </w:rPr>
        <w:t>, zowel nationaal als internationaal</w:t>
      </w:r>
      <w:r w:rsidR="00900E0B">
        <w:rPr>
          <w:rFonts w:ascii="Arial" w:hAnsi="Arial" w:cs="Arial"/>
          <w:sz w:val="22"/>
          <w:szCs w:val="22"/>
        </w:rPr>
        <w:t xml:space="preserve">. </w:t>
      </w:r>
      <w:r w:rsidRPr="00E1203F">
        <w:rPr>
          <w:rFonts w:ascii="Arial" w:hAnsi="Arial" w:cs="Arial"/>
          <w:sz w:val="22"/>
          <w:szCs w:val="22"/>
        </w:rPr>
        <w:t>COC signaleert</w:t>
      </w:r>
      <w:r w:rsidR="00900E0B">
        <w:rPr>
          <w:rFonts w:ascii="Arial" w:hAnsi="Arial" w:cs="Arial"/>
          <w:sz w:val="22"/>
          <w:szCs w:val="22"/>
        </w:rPr>
        <w:t xml:space="preserve"> knelpunten en uitdagingen </w:t>
      </w:r>
      <w:r w:rsidRPr="00E1203F">
        <w:rPr>
          <w:rFonts w:ascii="Arial" w:hAnsi="Arial" w:cs="Arial"/>
          <w:sz w:val="22"/>
          <w:szCs w:val="22"/>
        </w:rPr>
        <w:t xml:space="preserve">op het gebied van LHBT- emancipatie, </w:t>
      </w:r>
      <w:r w:rsidR="00900E0B">
        <w:rPr>
          <w:rFonts w:ascii="Arial" w:hAnsi="Arial" w:cs="Arial"/>
          <w:sz w:val="22"/>
          <w:szCs w:val="22"/>
        </w:rPr>
        <w:t xml:space="preserve">analyseert </w:t>
      </w:r>
      <w:r w:rsidRPr="00E1203F">
        <w:rPr>
          <w:rFonts w:ascii="Arial" w:hAnsi="Arial" w:cs="Arial"/>
          <w:sz w:val="22"/>
          <w:szCs w:val="22"/>
        </w:rPr>
        <w:t xml:space="preserve">en plaatst deze in een bredere context. </w:t>
      </w:r>
    </w:p>
    <w:p w14:paraId="25756D2C" w14:textId="77777777" w:rsidR="003009EE" w:rsidRPr="001F08A0" w:rsidRDefault="003009EE" w:rsidP="003009EE">
      <w:pPr>
        <w:widowControl w:val="0"/>
        <w:autoSpaceDE w:val="0"/>
        <w:autoSpaceDN w:val="0"/>
        <w:adjustRightInd w:val="0"/>
        <w:spacing w:after="240"/>
        <w:rPr>
          <w:rFonts w:ascii="Arial" w:hAnsi="Arial" w:cs="Arial"/>
          <w:sz w:val="22"/>
          <w:szCs w:val="22"/>
        </w:rPr>
      </w:pPr>
      <w:r w:rsidRPr="001F08A0">
        <w:rPr>
          <w:rFonts w:ascii="Arial" w:hAnsi="Arial" w:cs="Arial"/>
          <w:b/>
          <w:bCs/>
          <w:i/>
          <w:iCs/>
          <w:sz w:val="22"/>
          <w:szCs w:val="22"/>
        </w:rPr>
        <w:t>Informeren</w:t>
      </w:r>
    </w:p>
    <w:p w14:paraId="24E9F446" w14:textId="64ED30EC" w:rsidR="00DF4595" w:rsidRPr="005C08D2" w:rsidRDefault="005B5D37" w:rsidP="003009EE">
      <w:pPr>
        <w:widowControl w:val="0"/>
        <w:autoSpaceDE w:val="0"/>
        <w:autoSpaceDN w:val="0"/>
        <w:adjustRightInd w:val="0"/>
        <w:spacing w:after="240"/>
        <w:rPr>
          <w:rFonts w:ascii="Arial" w:hAnsi="Arial" w:cs="Arial"/>
          <w:sz w:val="22"/>
          <w:szCs w:val="22"/>
        </w:rPr>
      </w:pPr>
      <w:r>
        <w:rPr>
          <w:rFonts w:ascii="Arial" w:hAnsi="Arial" w:cs="Arial"/>
          <w:sz w:val="22"/>
          <w:szCs w:val="22"/>
        </w:rPr>
        <w:t>H</w:t>
      </w:r>
      <w:r w:rsidR="003009EE" w:rsidRPr="00E1203F">
        <w:rPr>
          <w:rFonts w:ascii="Arial" w:hAnsi="Arial" w:cs="Arial"/>
          <w:sz w:val="22"/>
          <w:szCs w:val="22"/>
        </w:rPr>
        <w:t xml:space="preserve">et COC </w:t>
      </w:r>
      <w:r>
        <w:rPr>
          <w:rFonts w:ascii="Arial" w:hAnsi="Arial" w:cs="Arial"/>
          <w:sz w:val="22"/>
          <w:szCs w:val="22"/>
        </w:rPr>
        <w:t xml:space="preserve">biedt lokaal, nationaal en internationaal </w:t>
      </w:r>
      <w:r w:rsidR="003009EE" w:rsidRPr="00E1203F">
        <w:rPr>
          <w:rFonts w:ascii="Arial" w:hAnsi="Arial" w:cs="Arial"/>
          <w:sz w:val="22"/>
          <w:szCs w:val="22"/>
        </w:rPr>
        <w:t>beleidsinformatie</w:t>
      </w:r>
      <w:r w:rsidR="006801FE">
        <w:rPr>
          <w:rFonts w:ascii="Arial" w:hAnsi="Arial" w:cs="Arial"/>
          <w:sz w:val="22"/>
          <w:szCs w:val="22"/>
        </w:rPr>
        <w:t xml:space="preserve"> over LHBT </w:t>
      </w:r>
      <w:r w:rsidR="00B83E27">
        <w:rPr>
          <w:rFonts w:ascii="Arial" w:hAnsi="Arial" w:cs="Arial"/>
          <w:sz w:val="22"/>
          <w:szCs w:val="22"/>
        </w:rPr>
        <w:t>onderwerpen</w:t>
      </w:r>
      <w:r w:rsidR="003009EE" w:rsidRPr="00E1203F">
        <w:rPr>
          <w:rFonts w:ascii="Arial" w:hAnsi="Arial" w:cs="Arial"/>
          <w:sz w:val="22"/>
          <w:szCs w:val="22"/>
        </w:rPr>
        <w:t xml:space="preserve">, suggesties voor beleid en concrete oplossingen. De informatie wordt (op verzoek of op eigen initiatief) aangeboden aan </w:t>
      </w:r>
      <w:r w:rsidR="006801FE">
        <w:rPr>
          <w:rFonts w:ascii="Arial" w:hAnsi="Arial" w:cs="Arial"/>
          <w:sz w:val="22"/>
          <w:szCs w:val="22"/>
        </w:rPr>
        <w:t xml:space="preserve">media, het algemene publiek, </w:t>
      </w:r>
      <w:r w:rsidR="003009EE" w:rsidRPr="00E1203F">
        <w:rPr>
          <w:rFonts w:ascii="Arial" w:hAnsi="Arial" w:cs="Arial"/>
          <w:sz w:val="22"/>
          <w:szCs w:val="22"/>
        </w:rPr>
        <w:t xml:space="preserve">overheden, politici, </w:t>
      </w:r>
      <w:r>
        <w:rPr>
          <w:rFonts w:ascii="Arial" w:hAnsi="Arial" w:cs="Arial"/>
          <w:sz w:val="22"/>
          <w:szCs w:val="22"/>
        </w:rPr>
        <w:t>intergouver</w:t>
      </w:r>
      <w:r w:rsidR="005C08D2">
        <w:rPr>
          <w:rFonts w:ascii="Arial" w:hAnsi="Arial" w:cs="Arial"/>
          <w:sz w:val="22"/>
          <w:szCs w:val="22"/>
        </w:rPr>
        <w:t>ne</w:t>
      </w:r>
      <w:r>
        <w:rPr>
          <w:rFonts w:ascii="Arial" w:hAnsi="Arial" w:cs="Arial"/>
          <w:sz w:val="22"/>
          <w:szCs w:val="22"/>
        </w:rPr>
        <w:t xml:space="preserve">mentele organisaties, </w:t>
      </w:r>
      <w:r w:rsidR="003009EE" w:rsidRPr="00E1203F">
        <w:rPr>
          <w:rFonts w:ascii="Arial" w:hAnsi="Arial" w:cs="Arial"/>
          <w:sz w:val="22"/>
          <w:szCs w:val="22"/>
        </w:rPr>
        <w:t>maatschappelijke organisaties</w:t>
      </w:r>
      <w:r w:rsidR="00924106">
        <w:rPr>
          <w:rFonts w:ascii="Arial" w:hAnsi="Arial" w:cs="Arial"/>
          <w:sz w:val="22"/>
          <w:szCs w:val="22"/>
        </w:rPr>
        <w:t>, internationale organisaties</w:t>
      </w:r>
      <w:r w:rsidR="003009EE" w:rsidRPr="00E1203F">
        <w:rPr>
          <w:rFonts w:ascii="Arial" w:hAnsi="Arial" w:cs="Arial"/>
          <w:sz w:val="22"/>
          <w:szCs w:val="22"/>
        </w:rPr>
        <w:t xml:space="preserve"> en andere partijen. Het COC streeft er daarbij steeds naar om de stem van de brede LHBT-gemeenschap te vertolken en werkt nauw samen met collega-organisaties en activisten.</w:t>
      </w:r>
    </w:p>
    <w:p w14:paraId="3E4CD940" w14:textId="77777777" w:rsidR="003009EE" w:rsidRPr="001F08A0" w:rsidRDefault="003009EE" w:rsidP="003009EE">
      <w:pPr>
        <w:widowControl w:val="0"/>
        <w:autoSpaceDE w:val="0"/>
        <w:autoSpaceDN w:val="0"/>
        <w:adjustRightInd w:val="0"/>
        <w:spacing w:after="240"/>
        <w:rPr>
          <w:rFonts w:ascii="Arial" w:hAnsi="Arial" w:cs="Arial"/>
          <w:sz w:val="22"/>
          <w:szCs w:val="22"/>
        </w:rPr>
      </w:pPr>
      <w:r>
        <w:rPr>
          <w:rFonts w:ascii="Arial" w:hAnsi="Arial" w:cs="Arial"/>
          <w:b/>
          <w:bCs/>
          <w:i/>
          <w:iCs/>
          <w:sz w:val="22"/>
          <w:szCs w:val="22"/>
        </w:rPr>
        <w:t xml:space="preserve">Ondersteunen </w:t>
      </w:r>
    </w:p>
    <w:p w14:paraId="5D174C27" w14:textId="08F9F711" w:rsidR="009D62CC" w:rsidRDefault="00C40A30" w:rsidP="003009EE">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Mensen </w:t>
      </w:r>
      <w:r w:rsidR="003009EE" w:rsidRPr="00E1203F">
        <w:rPr>
          <w:rFonts w:ascii="Arial" w:hAnsi="Arial" w:cs="Arial"/>
          <w:sz w:val="22"/>
          <w:szCs w:val="22"/>
        </w:rPr>
        <w:t>die vanwege hun seksuele oriëntatie, genderidentiteit of genderexpressie tegen specifieke belemmeringen aanlopen</w:t>
      </w:r>
      <w:r>
        <w:rPr>
          <w:rFonts w:ascii="Arial" w:hAnsi="Arial" w:cs="Arial"/>
          <w:sz w:val="22"/>
          <w:szCs w:val="22"/>
        </w:rPr>
        <w:t xml:space="preserve"> hebben behoefte aan (doorverwijzing naar) ondersteuning en opvang</w:t>
      </w:r>
      <w:r w:rsidR="003009EE" w:rsidRPr="00E1203F">
        <w:rPr>
          <w:rFonts w:ascii="Arial" w:hAnsi="Arial" w:cs="Arial"/>
          <w:sz w:val="22"/>
          <w:szCs w:val="22"/>
        </w:rPr>
        <w:t xml:space="preserve">. </w:t>
      </w:r>
      <w:r w:rsidR="00F83041">
        <w:rPr>
          <w:rFonts w:ascii="Arial" w:hAnsi="Arial" w:cs="Arial"/>
          <w:sz w:val="22"/>
          <w:szCs w:val="22"/>
        </w:rPr>
        <w:t>K</w:t>
      </w:r>
      <w:r w:rsidR="003009EE" w:rsidRPr="00E1203F">
        <w:rPr>
          <w:rFonts w:ascii="Arial" w:hAnsi="Arial" w:cs="Arial"/>
          <w:sz w:val="22"/>
          <w:szCs w:val="22"/>
        </w:rPr>
        <w:t>wetsbare groepen uit de LHBT-gemeenschap</w:t>
      </w:r>
      <w:r w:rsidR="00F83041">
        <w:rPr>
          <w:rFonts w:ascii="Arial" w:hAnsi="Arial" w:cs="Arial"/>
          <w:sz w:val="22"/>
          <w:szCs w:val="22"/>
        </w:rPr>
        <w:t xml:space="preserve"> doen </w:t>
      </w:r>
      <w:r w:rsidR="0072492B">
        <w:rPr>
          <w:rFonts w:ascii="Arial" w:hAnsi="Arial" w:cs="Arial"/>
          <w:sz w:val="22"/>
          <w:szCs w:val="22"/>
        </w:rPr>
        <w:t xml:space="preserve">regelmatig </w:t>
      </w:r>
      <w:r w:rsidR="00F83041">
        <w:rPr>
          <w:rFonts w:ascii="Arial" w:hAnsi="Arial" w:cs="Arial"/>
          <w:sz w:val="22"/>
          <w:szCs w:val="22"/>
        </w:rPr>
        <w:t>een beroep op ondersteuning</w:t>
      </w:r>
      <w:r w:rsidR="0072492B">
        <w:rPr>
          <w:rFonts w:ascii="Arial" w:hAnsi="Arial" w:cs="Arial"/>
          <w:sz w:val="22"/>
          <w:szCs w:val="22"/>
        </w:rPr>
        <w:t xml:space="preserve">. De ondersteuning die het COC biedt </w:t>
      </w:r>
      <w:r w:rsidR="009D62CC">
        <w:rPr>
          <w:rFonts w:ascii="Arial" w:hAnsi="Arial" w:cs="Arial"/>
          <w:sz w:val="22"/>
          <w:szCs w:val="22"/>
        </w:rPr>
        <w:t>heeft 3 elementen:</w:t>
      </w:r>
    </w:p>
    <w:p w14:paraId="241BF8CC" w14:textId="78880464" w:rsidR="009D62CC" w:rsidRPr="009D62CC" w:rsidRDefault="00CD06BA" w:rsidP="009D62CC">
      <w:pPr>
        <w:pStyle w:val="Lijstalinea"/>
        <w:widowControl w:val="0"/>
        <w:numPr>
          <w:ilvl w:val="0"/>
          <w:numId w:val="39"/>
        </w:numPr>
        <w:autoSpaceDE w:val="0"/>
        <w:autoSpaceDN w:val="0"/>
        <w:adjustRightInd w:val="0"/>
        <w:spacing w:after="240"/>
        <w:rPr>
          <w:rFonts w:ascii="Arial" w:hAnsi="Arial" w:cs="Arial"/>
          <w:sz w:val="22"/>
          <w:szCs w:val="22"/>
        </w:rPr>
      </w:pPr>
      <w:r>
        <w:rPr>
          <w:rFonts w:ascii="Arial" w:hAnsi="Arial" w:cs="Arial"/>
          <w:sz w:val="22"/>
          <w:szCs w:val="22"/>
        </w:rPr>
        <w:t>Doorverwijzing</w:t>
      </w:r>
      <w:r w:rsidR="009D62CC" w:rsidRPr="009D62CC">
        <w:rPr>
          <w:rFonts w:ascii="Arial" w:hAnsi="Arial" w:cs="Arial"/>
          <w:sz w:val="22"/>
          <w:szCs w:val="22"/>
        </w:rPr>
        <w:t xml:space="preserve"> naar specifieke personen of organisaties, zoals </w:t>
      </w:r>
      <w:r w:rsidR="00EF695E" w:rsidRPr="009D62CC">
        <w:rPr>
          <w:rFonts w:ascii="Arial" w:hAnsi="Arial" w:cs="Arial"/>
          <w:sz w:val="22"/>
          <w:szCs w:val="22"/>
        </w:rPr>
        <w:t>Roze in Blauw-netwerken, asieladvocaten en therapeuten</w:t>
      </w:r>
      <w:r w:rsidR="009D62CC" w:rsidRPr="009D62CC">
        <w:rPr>
          <w:rFonts w:ascii="Arial" w:hAnsi="Arial" w:cs="Arial"/>
          <w:sz w:val="22"/>
          <w:szCs w:val="22"/>
        </w:rPr>
        <w:t>;</w:t>
      </w:r>
    </w:p>
    <w:p w14:paraId="1A85048B" w14:textId="79DDFFC2" w:rsidR="00D16DFC" w:rsidRDefault="009D62CC" w:rsidP="009D62CC">
      <w:pPr>
        <w:pStyle w:val="Lijstalinea"/>
        <w:widowControl w:val="0"/>
        <w:numPr>
          <w:ilvl w:val="0"/>
          <w:numId w:val="39"/>
        </w:numPr>
        <w:autoSpaceDE w:val="0"/>
        <w:autoSpaceDN w:val="0"/>
        <w:adjustRightInd w:val="0"/>
        <w:spacing w:after="240"/>
        <w:rPr>
          <w:rFonts w:ascii="Arial" w:hAnsi="Arial" w:cs="Arial"/>
          <w:sz w:val="22"/>
          <w:szCs w:val="22"/>
        </w:rPr>
      </w:pPr>
      <w:r>
        <w:rPr>
          <w:rFonts w:ascii="Arial" w:hAnsi="Arial" w:cs="Arial"/>
          <w:sz w:val="22"/>
          <w:szCs w:val="22"/>
        </w:rPr>
        <w:t xml:space="preserve">Individuen in contact </w:t>
      </w:r>
      <w:r w:rsidR="00EF695E" w:rsidRPr="009D62CC">
        <w:rPr>
          <w:rFonts w:ascii="Arial" w:hAnsi="Arial" w:cs="Arial"/>
          <w:sz w:val="22"/>
          <w:szCs w:val="22"/>
        </w:rPr>
        <w:t>brengen met mensen</w:t>
      </w:r>
      <w:r w:rsidR="00D16DFC">
        <w:rPr>
          <w:rFonts w:ascii="Arial" w:hAnsi="Arial" w:cs="Arial"/>
          <w:sz w:val="22"/>
          <w:szCs w:val="22"/>
        </w:rPr>
        <w:t xml:space="preserve"> met een gelijke achtergrond; </w:t>
      </w:r>
    </w:p>
    <w:p w14:paraId="232AA74C" w14:textId="6374E28C" w:rsidR="00D16DFC" w:rsidRDefault="008E6E90" w:rsidP="00D16DFC">
      <w:pPr>
        <w:pStyle w:val="Lijstalinea"/>
        <w:widowControl w:val="0"/>
        <w:numPr>
          <w:ilvl w:val="0"/>
          <w:numId w:val="39"/>
        </w:numPr>
        <w:autoSpaceDE w:val="0"/>
        <w:autoSpaceDN w:val="0"/>
        <w:adjustRightInd w:val="0"/>
        <w:spacing w:after="240"/>
        <w:rPr>
          <w:rFonts w:ascii="Arial" w:hAnsi="Arial" w:cs="Arial"/>
          <w:sz w:val="22"/>
          <w:szCs w:val="22"/>
        </w:rPr>
      </w:pPr>
      <w:r>
        <w:rPr>
          <w:rFonts w:ascii="Arial" w:hAnsi="Arial" w:cs="Arial"/>
          <w:sz w:val="22"/>
          <w:szCs w:val="22"/>
        </w:rPr>
        <w:t xml:space="preserve">Individuele ondersteuning als andere mogelijkheden </w:t>
      </w:r>
      <w:r w:rsidR="00EF695E" w:rsidRPr="009D62CC">
        <w:rPr>
          <w:rFonts w:ascii="Arial" w:hAnsi="Arial" w:cs="Arial"/>
          <w:sz w:val="22"/>
          <w:szCs w:val="22"/>
        </w:rPr>
        <w:t>niet of nauwelijks bestaan</w:t>
      </w:r>
      <w:r w:rsidR="001515A7" w:rsidRPr="00D16DFC">
        <w:rPr>
          <w:rFonts w:ascii="Arial" w:hAnsi="Arial" w:cs="Arial"/>
          <w:sz w:val="22"/>
          <w:szCs w:val="22"/>
        </w:rPr>
        <w:t xml:space="preserve">. </w:t>
      </w:r>
    </w:p>
    <w:p w14:paraId="5662FCB0" w14:textId="1623F931" w:rsidR="001515A7" w:rsidRDefault="003009EE" w:rsidP="003009EE">
      <w:pPr>
        <w:widowControl w:val="0"/>
        <w:autoSpaceDE w:val="0"/>
        <w:autoSpaceDN w:val="0"/>
        <w:adjustRightInd w:val="0"/>
        <w:spacing w:after="240"/>
        <w:rPr>
          <w:rFonts w:ascii="Arial" w:hAnsi="Arial" w:cs="Arial"/>
          <w:b/>
          <w:i/>
          <w:sz w:val="22"/>
          <w:szCs w:val="22"/>
        </w:rPr>
      </w:pPr>
      <w:r w:rsidRPr="001F08A0">
        <w:rPr>
          <w:rFonts w:ascii="Arial" w:hAnsi="Arial" w:cs="Arial"/>
          <w:b/>
          <w:i/>
          <w:sz w:val="22"/>
          <w:szCs w:val="22"/>
        </w:rPr>
        <w:t>Veranderen</w:t>
      </w:r>
    </w:p>
    <w:p w14:paraId="2E84CFE5" w14:textId="57C19F72" w:rsidR="001515A7" w:rsidRDefault="00E91083" w:rsidP="003009EE">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Het COC brengt verandering tot stand </w:t>
      </w:r>
      <w:r w:rsidR="008E6E90">
        <w:rPr>
          <w:rFonts w:ascii="Arial" w:hAnsi="Arial" w:cs="Arial"/>
          <w:sz w:val="22"/>
          <w:szCs w:val="22"/>
        </w:rPr>
        <w:t xml:space="preserve">in </w:t>
      </w:r>
      <w:r>
        <w:rPr>
          <w:rFonts w:ascii="Arial" w:hAnsi="Arial" w:cs="Arial"/>
          <w:sz w:val="22"/>
          <w:szCs w:val="22"/>
        </w:rPr>
        <w:t xml:space="preserve">wetgeving, regelgeving en beleid. Maar het COC richt zich ook op verandering van een negatieve houding ten aanzien van </w:t>
      </w:r>
      <w:proofErr w:type="spellStart"/>
      <w:r>
        <w:rPr>
          <w:rFonts w:ascii="Arial" w:hAnsi="Arial" w:cs="Arial"/>
          <w:sz w:val="22"/>
          <w:szCs w:val="22"/>
        </w:rPr>
        <w:t>LHBT</w:t>
      </w:r>
      <w:r w:rsidR="00900E0B">
        <w:rPr>
          <w:rFonts w:ascii="Arial" w:hAnsi="Arial" w:cs="Arial"/>
          <w:sz w:val="22"/>
          <w:szCs w:val="22"/>
        </w:rPr>
        <w:t>’s</w:t>
      </w:r>
      <w:proofErr w:type="spellEnd"/>
      <w:r w:rsidR="00900E0B">
        <w:rPr>
          <w:rFonts w:ascii="Arial" w:hAnsi="Arial" w:cs="Arial"/>
          <w:sz w:val="22"/>
          <w:szCs w:val="22"/>
        </w:rPr>
        <w:t xml:space="preserve"> in de samenleving</w:t>
      </w:r>
      <w:r w:rsidR="00C40A30">
        <w:rPr>
          <w:rFonts w:ascii="Arial" w:hAnsi="Arial" w:cs="Arial"/>
          <w:sz w:val="22"/>
          <w:szCs w:val="22"/>
        </w:rPr>
        <w:t xml:space="preserve">. </w:t>
      </w:r>
    </w:p>
    <w:p w14:paraId="38284382" w14:textId="77777777" w:rsidR="003009EE" w:rsidRPr="001F08A0" w:rsidRDefault="003009EE" w:rsidP="003009EE">
      <w:pPr>
        <w:widowControl w:val="0"/>
        <w:autoSpaceDE w:val="0"/>
        <w:autoSpaceDN w:val="0"/>
        <w:adjustRightInd w:val="0"/>
        <w:spacing w:after="240"/>
        <w:rPr>
          <w:rFonts w:ascii="Arial" w:hAnsi="Arial" w:cs="Arial"/>
          <w:sz w:val="22"/>
          <w:szCs w:val="22"/>
        </w:rPr>
      </w:pPr>
      <w:r w:rsidRPr="001F08A0">
        <w:rPr>
          <w:rFonts w:ascii="Arial" w:hAnsi="Arial" w:cs="Arial"/>
          <w:b/>
          <w:bCs/>
          <w:i/>
          <w:iCs/>
          <w:sz w:val="22"/>
          <w:szCs w:val="22"/>
        </w:rPr>
        <w:t>Verbinden</w:t>
      </w:r>
    </w:p>
    <w:p w14:paraId="7BB2985B" w14:textId="5FA2A68C" w:rsidR="003009EE" w:rsidRDefault="003009EE" w:rsidP="003009EE">
      <w:pPr>
        <w:widowControl w:val="0"/>
        <w:autoSpaceDE w:val="0"/>
        <w:autoSpaceDN w:val="0"/>
        <w:adjustRightInd w:val="0"/>
        <w:spacing w:after="240"/>
        <w:rPr>
          <w:rFonts w:ascii="Arial" w:hAnsi="Arial" w:cs="Arial"/>
          <w:sz w:val="22"/>
          <w:szCs w:val="22"/>
        </w:rPr>
      </w:pPr>
      <w:r w:rsidRPr="00E1203F">
        <w:rPr>
          <w:rFonts w:ascii="Arial" w:hAnsi="Arial" w:cs="Arial"/>
          <w:sz w:val="22"/>
          <w:szCs w:val="22"/>
        </w:rPr>
        <w:t>Door verbinding te initiëren of te bevorderen</w:t>
      </w:r>
      <w:r w:rsidR="00424B55">
        <w:rPr>
          <w:rFonts w:ascii="Arial" w:hAnsi="Arial" w:cs="Arial"/>
          <w:sz w:val="22"/>
          <w:szCs w:val="22"/>
        </w:rPr>
        <w:t xml:space="preserve"> </w:t>
      </w:r>
      <w:r w:rsidRPr="00E1203F">
        <w:rPr>
          <w:rFonts w:ascii="Arial" w:hAnsi="Arial" w:cs="Arial"/>
          <w:sz w:val="22"/>
          <w:szCs w:val="22"/>
        </w:rPr>
        <w:t>stimuleert COC de samenhang en solidariteit binnen d</w:t>
      </w:r>
      <w:r w:rsidR="001515A7">
        <w:rPr>
          <w:rFonts w:ascii="Arial" w:hAnsi="Arial" w:cs="Arial"/>
          <w:sz w:val="22"/>
          <w:szCs w:val="22"/>
        </w:rPr>
        <w:t xml:space="preserve">e LHBT- beweging als geheel of </w:t>
      </w:r>
      <w:r w:rsidRPr="00E1203F">
        <w:rPr>
          <w:rFonts w:ascii="Arial" w:hAnsi="Arial" w:cs="Arial"/>
          <w:sz w:val="22"/>
          <w:szCs w:val="22"/>
        </w:rPr>
        <w:t>tussen LHBT-initiatieven</w:t>
      </w:r>
      <w:r w:rsidR="003D49CF">
        <w:rPr>
          <w:rFonts w:ascii="Arial" w:hAnsi="Arial" w:cs="Arial"/>
          <w:sz w:val="22"/>
          <w:szCs w:val="22"/>
        </w:rPr>
        <w:t>,</w:t>
      </w:r>
      <w:r w:rsidR="001515A7">
        <w:rPr>
          <w:rFonts w:ascii="Arial" w:hAnsi="Arial" w:cs="Arial"/>
          <w:sz w:val="22"/>
          <w:szCs w:val="22"/>
        </w:rPr>
        <w:t xml:space="preserve"> maatschappelijke organisaties </w:t>
      </w:r>
      <w:r w:rsidR="003D49CF">
        <w:rPr>
          <w:rFonts w:ascii="Arial" w:hAnsi="Arial" w:cs="Arial"/>
          <w:sz w:val="22"/>
          <w:szCs w:val="22"/>
        </w:rPr>
        <w:t>en</w:t>
      </w:r>
      <w:r w:rsidR="00536333">
        <w:rPr>
          <w:rFonts w:ascii="Arial" w:hAnsi="Arial" w:cs="Arial"/>
          <w:sz w:val="22"/>
          <w:szCs w:val="22"/>
        </w:rPr>
        <w:t>/of</w:t>
      </w:r>
      <w:r w:rsidR="003D49CF">
        <w:rPr>
          <w:rFonts w:ascii="Arial" w:hAnsi="Arial" w:cs="Arial"/>
          <w:sz w:val="22"/>
          <w:szCs w:val="22"/>
        </w:rPr>
        <w:t xml:space="preserve"> </w:t>
      </w:r>
      <w:r w:rsidR="00536333">
        <w:rPr>
          <w:rFonts w:ascii="Arial" w:hAnsi="Arial" w:cs="Arial"/>
          <w:sz w:val="22"/>
          <w:szCs w:val="22"/>
        </w:rPr>
        <w:t xml:space="preserve">de </w:t>
      </w:r>
      <w:r w:rsidR="003D49CF">
        <w:rPr>
          <w:rFonts w:ascii="Arial" w:hAnsi="Arial" w:cs="Arial"/>
          <w:sz w:val="22"/>
          <w:szCs w:val="22"/>
        </w:rPr>
        <w:t xml:space="preserve">overheid </w:t>
      </w:r>
      <w:r w:rsidRPr="00E1203F">
        <w:rPr>
          <w:rFonts w:ascii="Arial" w:hAnsi="Arial" w:cs="Arial"/>
          <w:sz w:val="22"/>
          <w:szCs w:val="22"/>
        </w:rPr>
        <w:t>en wordt het effect van verschillend</w:t>
      </w:r>
      <w:r>
        <w:rPr>
          <w:rFonts w:ascii="Arial" w:hAnsi="Arial" w:cs="Arial"/>
          <w:sz w:val="22"/>
          <w:szCs w:val="22"/>
        </w:rPr>
        <w:t>e initiatieven</w:t>
      </w:r>
      <w:r w:rsidRPr="00E1203F">
        <w:rPr>
          <w:rFonts w:ascii="Arial" w:hAnsi="Arial" w:cs="Arial"/>
          <w:sz w:val="22"/>
          <w:szCs w:val="22"/>
        </w:rPr>
        <w:t xml:space="preserve"> in combinatie vergroot. </w:t>
      </w:r>
    </w:p>
    <w:p w14:paraId="46F5CD50" w14:textId="5ED25DEA" w:rsidR="007D00F8" w:rsidRDefault="007D00F8" w:rsidP="003009EE">
      <w:pPr>
        <w:widowControl w:val="0"/>
        <w:autoSpaceDE w:val="0"/>
        <w:autoSpaceDN w:val="0"/>
        <w:adjustRightInd w:val="0"/>
        <w:spacing w:after="240"/>
        <w:rPr>
          <w:rFonts w:ascii="Arial" w:hAnsi="Arial" w:cs="Arial"/>
          <w:b/>
          <w:i/>
          <w:sz w:val="22"/>
          <w:szCs w:val="22"/>
        </w:rPr>
      </w:pPr>
      <w:r w:rsidRPr="007D00F8">
        <w:rPr>
          <w:rFonts w:ascii="Arial" w:hAnsi="Arial" w:cs="Arial"/>
          <w:b/>
          <w:i/>
          <w:sz w:val="22"/>
          <w:szCs w:val="22"/>
        </w:rPr>
        <w:lastRenderedPageBreak/>
        <w:t xml:space="preserve">Verenigen </w:t>
      </w:r>
    </w:p>
    <w:p w14:paraId="4769B5DF" w14:textId="7D7CA33D" w:rsidR="007D00F8" w:rsidRPr="007D00F8" w:rsidRDefault="000C7611" w:rsidP="003009EE">
      <w:pPr>
        <w:widowControl w:val="0"/>
        <w:autoSpaceDE w:val="0"/>
        <w:autoSpaceDN w:val="0"/>
        <w:adjustRightInd w:val="0"/>
        <w:spacing w:after="240"/>
        <w:rPr>
          <w:rFonts w:ascii="Arial" w:hAnsi="Arial" w:cs="Arial"/>
          <w:sz w:val="22"/>
          <w:szCs w:val="22"/>
        </w:rPr>
      </w:pPr>
      <w:r>
        <w:rPr>
          <w:rFonts w:ascii="Arial" w:hAnsi="Arial" w:cs="Arial"/>
          <w:sz w:val="22"/>
          <w:szCs w:val="22"/>
        </w:rPr>
        <w:t>Het COC bevordert de interne samenhang</w:t>
      </w:r>
      <w:r w:rsidR="00373466">
        <w:rPr>
          <w:rFonts w:ascii="Arial" w:hAnsi="Arial" w:cs="Arial"/>
          <w:sz w:val="22"/>
          <w:szCs w:val="22"/>
        </w:rPr>
        <w:t xml:space="preserve"> in de organisatie. </w:t>
      </w:r>
      <w:r w:rsidR="007D00F8" w:rsidRPr="00F42878">
        <w:rPr>
          <w:rFonts w:ascii="Arial" w:hAnsi="Arial" w:cs="Arial"/>
          <w:sz w:val="22"/>
          <w:szCs w:val="22"/>
        </w:rPr>
        <w:t xml:space="preserve">Het COC is een democratische federatie van </w:t>
      </w:r>
      <w:r w:rsidR="00476C60">
        <w:rPr>
          <w:rFonts w:ascii="Arial" w:hAnsi="Arial" w:cs="Arial"/>
          <w:sz w:val="22"/>
          <w:szCs w:val="22"/>
        </w:rPr>
        <w:t>lid</w:t>
      </w:r>
      <w:r w:rsidR="007D00F8" w:rsidRPr="00F42878">
        <w:rPr>
          <w:rFonts w:ascii="Arial" w:hAnsi="Arial" w:cs="Arial"/>
          <w:sz w:val="22"/>
          <w:szCs w:val="22"/>
        </w:rPr>
        <w:t xml:space="preserve">verenigingen. Daarin hebben de leden het voor het zeggen. </w:t>
      </w:r>
      <w:r w:rsidR="00373466">
        <w:rPr>
          <w:rFonts w:ascii="Arial" w:hAnsi="Arial" w:cs="Arial"/>
          <w:sz w:val="22"/>
          <w:szCs w:val="22"/>
        </w:rPr>
        <w:t xml:space="preserve">Het verenigen zit in de haarvaten van de organisatie. </w:t>
      </w:r>
    </w:p>
    <w:p w14:paraId="11B75A7A" w14:textId="77777777" w:rsidR="003009EE" w:rsidRPr="001F08A0" w:rsidRDefault="003009EE" w:rsidP="003009EE">
      <w:pPr>
        <w:widowControl w:val="0"/>
        <w:autoSpaceDE w:val="0"/>
        <w:autoSpaceDN w:val="0"/>
        <w:adjustRightInd w:val="0"/>
        <w:spacing w:after="240"/>
        <w:rPr>
          <w:rFonts w:ascii="Arial" w:hAnsi="Arial" w:cs="Arial"/>
          <w:sz w:val="22"/>
          <w:szCs w:val="22"/>
        </w:rPr>
      </w:pPr>
      <w:r w:rsidRPr="001F08A0">
        <w:rPr>
          <w:rFonts w:ascii="Arial" w:hAnsi="Arial" w:cs="Arial"/>
          <w:b/>
          <w:bCs/>
          <w:i/>
          <w:iCs/>
          <w:sz w:val="22"/>
          <w:szCs w:val="22"/>
        </w:rPr>
        <w:t>Versterken</w:t>
      </w:r>
    </w:p>
    <w:p w14:paraId="4216C76C" w14:textId="4CC3AB51" w:rsidR="003009EE" w:rsidRPr="00E1203F" w:rsidRDefault="003009EE" w:rsidP="003009EE">
      <w:pPr>
        <w:widowControl w:val="0"/>
        <w:autoSpaceDE w:val="0"/>
        <w:autoSpaceDN w:val="0"/>
        <w:adjustRightInd w:val="0"/>
        <w:spacing w:after="240"/>
        <w:rPr>
          <w:rFonts w:ascii="Arial" w:hAnsi="Arial" w:cs="Arial"/>
          <w:sz w:val="22"/>
          <w:szCs w:val="22"/>
        </w:rPr>
      </w:pPr>
      <w:r w:rsidRPr="00D16DFC">
        <w:rPr>
          <w:rFonts w:ascii="Arial" w:hAnsi="Arial" w:cs="Arial"/>
          <w:sz w:val="22"/>
          <w:szCs w:val="22"/>
        </w:rPr>
        <w:t xml:space="preserve">Het COC ondersteunt </w:t>
      </w:r>
      <w:r w:rsidR="00491073" w:rsidRPr="00D16DFC">
        <w:rPr>
          <w:rFonts w:ascii="Arial" w:hAnsi="Arial" w:cs="Arial"/>
          <w:sz w:val="22"/>
          <w:szCs w:val="22"/>
        </w:rPr>
        <w:t>i</w:t>
      </w:r>
      <w:r w:rsidRPr="00D16DFC">
        <w:rPr>
          <w:rFonts w:ascii="Arial" w:hAnsi="Arial" w:cs="Arial"/>
          <w:sz w:val="22"/>
          <w:szCs w:val="22"/>
        </w:rPr>
        <w:t xml:space="preserve">nitiatieven en organisaties </w:t>
      </w:r>
      <w:r w:rsidR="00491073" w:rsidRPr="00D16DFC">
        <w:rPr>
          <w:rFonts w:ascii="Arial" w:hAnsi="Arial" w:cs="Arial"/>
          <w:sz w:val="22"/>
          <w:szCs w:val="22"/>
        </w:rPr>
        <w:t xml:space="preserve">(en soms personen) </w:t>
      </w:r>
      <w:r w:rsidRPr="00D16DFC">
        <w:rPr>
          <w:rFonts w:ascii="Arial" w:hAnsi="Arial" w:cs="Arial"/>
          <w:sz w:val="22"/>
          <w:szCs w:val="22"/>
        </w:rPr>
        <w:t>die zich richten op specifieke doelen of doelgroepen binnen de achterban en die een eigen bijdrage leveren aan het bewerkstelligen van emancipatie en sociale acceptatie. Het kan hier gaan om langlopende, bestendige initiatieven binnen de LHBT-beweging</w:t>
      </w:r>
      <w:r w:rsidR="001515A7" w:rsidRPr="00D16DFC">
        <w:rPr>
          <w:rFonts w:ascii="Arial" w:hAnsi="Arial" w:cs="Arial"/>
          <w:sz w:val="22"/>
          <w:szCs w:val="22"/>
        </w:rPr>
        <w:t xml:space="preserve">, of om </w:t>
      </w:r>
      <w:r w:rsidRPr="00D16DFC">
        <w:rPr>
          <w:rFonts w:ascii="Arial" w:hAnsi="Arial" w:cs="Arial"/>
          <w:sz w:val="22"/>
          <w:szCs w:val="22"/>
        </w:rPr>
        <w:t>individuele</w:t>
      </w:r>
      <w:r w:rsidR="001515A7" w:rsidRPr="00D16DFC">
        <w:rPr>
          <w:rFonts w:ascii="Arial" w:hAnsi="Arial" w:cs="Arial"/>
          <w:sz w:val="22"/>
          <w:szCs w:val="22"/>
        </w:rPr>
        <w:t xml:space="preserve"> vertegenwoordigers </w:t>
      </w:r>
      <w:r w:rsidRPr="00D16DFC">
        <w:rPr>
          <w:rFonts w:ascii="Arial" w:hAnsi="Arial" w:cs="Arial"/>
          <w:sz w:val="22"/>
          <w:szCs w:val="22"/>
        </w:rPr>
        <w:t xml:space="preserve">die zijn opgestaan </w:t>
      </w:r>
      <w:r w:rsidR="00EF695E" w:rsidRPr="00D16DFC">
        <w:rPr>
          <w:rFonts w:ascii="Arial" w:hAnsi="Arial" w:cs="Arial"/>
          <w:sz w:val="22"/>
          <w:szCs w:val="22"/>
        </w:rPr>
        <w:t>van</w:t>
      </w:r>
      <w:r w:rsidRPr="00D16DFC">
        <w:rPr>
          <w:rFonts w:ascii="Arial" w:hAnsi="Arial" w:cs="Arial"/>
          <w:sz w:val="22"/>
          <w:szCs w:val="22"/>
        </w:rPr>
        <w:t xml:space="preserve">uit </w:t>
      </w:r>
      <w:r w:rsidR="00491073" w:rsidRPr="00D16DFC">
        <w:rPr>
          <w:rFonts w:ascii="Arial" w:hAnsi="Arial" w:cs="Arial"/>
          <w:sz w:val="22"/>
          <w:szCs w:val="22"/>
        </w:rPr>
        <w:t xml:space="preserve">een gemeenschap. </w:t>
      </w:r>
      <w:r w:rsidRPr="00D16DFC">
        <w:rPr>
          <w:rFonts w:ascii="Arial" w:hAnsi="Arial" w:cs="Arial"/>
          <w:sz w:val="22"/>
          <w:szCs w:val="22"/>
        </w:rPr>
        <w:t>COC ondersteunt deze personen en initiatieven door coaching en begeleiding en door ver</w:t>
      </w:r>
      <w:r w:rsidR="00491073" w:rsidRPr="00D16DFC">
        <w:rPr>
          <w:rFonts w:ascii="Arial" w:hAnsi="Arial" w:cs="Arial"/>
          <w:sz w:val="22"/>
          <w:szCs w:val="22"/>
        </w:rPr>
        <w:t xml:space="preserve">bindingen te leggen binnen het </w:t>
      </w:r>
      <w:r w:rsidRPr="00D16DFC">
        <w:rPr>
          <w:rFonts w:ascii="Arial" w:hAnsi="Arial" w:cs="Arial"/>
          <w:sz w:val="22"/>
          <w:szCs w:val="22"/>
        </w:rPr>
        <w:t>netwerk.</w:t>
      </w:r>
      <w:r w:rsidR="00D16DFC" w:rsidRPr="00D16DFC">
        <w:rPr>
          <w:rFonts w:ascii="Arial" w:hAnsi="Arial" w:cs="Arial"/>
          <w:sz w:val="22"/>
          <w:szCs w:val="22"/>
        </w:rPr>
        <w:t xml:space="preserve"> Internationaal ondersteunt COC LHBT-organisaties om de lokale beweging, de samenwerking met stakeholders en de pleitbezorging te versterken.</w:t>
      </w:r>
    </w:p>
    <w:p w14:paraId="7EED508C" w14:textId="7F9B3012" w:rsidR="003009EE" w:rsidRPr="00CC1E75" w:rsidRDefault="003009EE" w:rsidP="003009EE">
      <w:pPr>
        <w:rPr>
          <w:rFonts w:ascii="Arial" w:hAnsi="Arial"/>
          <w:b/>
          <w:i/>
          <w:sz w:val="22"/>
          <w:szCs w:val="22"/>
        </w:rPr>
      </w:pPr>
      <w:r w:rsidRPr="00CC1E75">
        <w:rPr>
          <w:rFonts w:ascii="Arial" w:hAnsi="Arial"/>
          <w:b/>
          <w:i/>
          <w:sz w:val="22"/>
          <w:szCs w:val="22"/>
        </w:rPr>
        <w:t xml:space="preserve">Vertegenwoordigen </w:t>
      </w:r>
    </w:p>
    <w:p w14:paraId="713814A6" w14:textId="77777777" w:rsidR="0099105A" w:rsidRPr="005C1882" w:rsidRDefault="0099105A" w:rsidP="003009EE">
      <w:pPr>
        <w:rPr>
          <w:rFonts w:ascii="Arial" w:hAnsi="Arial"/>
          <w:b/>
          <w:i/>
          <w:sz w:val="22"/>
          <w:szCs w:val="22"/>
          <w:highlight w:val="yellow"/>
        </w:rPr>
      </w:pPr>
    </w:p>
    <w:p w14:paraId="0C0D73B8" w14:textId="4586D7EA" w:rsidR="00646F06" w:rsidRPr="00F14979" w:rsidRDefault="001E2485">
      <w:pPr>
        <w:rPr>
          <w:rFonts w:ascii="Arial" w:hAnsi="Arial" w:cs="Arial"/>
          <w:color w:val="252425"/>
          <w:sz w:val="22"/>
          <w:szCs w:val="22"/>
        </w:rPr>
      </w:pPr>
      <w:r>
        <w:rPr>
          <w:rFonts w:ascii="Arial" w:hAnsi="Arial" w:cs="Arial"/>
          <w:color w:val="252425"/>
          <w:sz w:val="22"/>
          <w:szCs w:val="22"/>
        </w:rPr>
        <w:t xml:space="preserve">Het COC is de </w:t>
      </w:r>
      <w:r w:rsidR="005C1882" w:rsidRPr="00CC1E75">
        <w:rPr>
          <w:rFonts w:ascii="Arial" w:hAnsi="Arial" w:cs="Arial"/>
          <w:color w:val="252425"/>
          <w:sz w:val="22"/>
          <w:szCs w:val="22"/>
        </w:rPr>
        <w:t>oudste LHBT-belangenorganisatie ter wereld</w:t>
      </w:r>
      <w:r w:rsidR="00D95859">
        <w:rPr>
          <w:rFonts w:ascii="Arial" w:hAnsi="Arial" w:cs="Arial"/>
          <w:color w:val="252425"/>
          <w:sz w:val="22"/>
          <w:szCs w:val="22"/>
        </w:rPr>
        <w:t xml:space="preserve">, heeft een groot draagvlak </w:t>
      </w:r>
      <w:r w:rsidR="005C1882" w:rsidRPr="00CC1E75">
        <w:rPr>
          <w:rFonts w:ascii="Arial" w:hAnsi="Arial" w:cs="Arial"/>
          <w:color w:val="252425"/>
          <w:sz w:val="22"/>
          <w:szCs w:val="22"/>
        </w:rPr>
        <w:t xml:space="preserve">en </w:t>
      </w:r>
      <w:r w:rsidR="001563DB">
        <w:rPr>
          <w:rFonts w:ascii="Arial" w:hAnsi="Arial" w:cs="Arial"/>
          <w:color w:val="252425"/>
          <w:sz w:val="22"/>
          <w:szCs w:val="22"/>
        </w:rPr>
        <w:t xml:space="preserve">heeft aantoonbaar successen geboekt. Daarom </w:t>
      </w:r>
      <w:r w:rsidR="005C1882" w:rsidRPr="00CC1E75">
        <w:rPr>
          <w:rFonts w:ascii="Arial" w:hAnsi="Arial" w:cs="Arial"/>
          <w:color w:val="252425"/>
          <w:sz w:val="22"/>
          <w:szCs w:val="22"/>
        </w:rPr>
        <w:t>is het COC in staat om de LHBT beweging te vertegenwoordigen</w:t>
      </w:r>
      <w:r w:rsidR="001563DB">
        <w:rPr>
          <w:rFonts w:ascii="Arial" w:hAnsi="Arial" w:cs="Arial"/>
          <w:color w:val="252425"/>
          <w:sz w:val="22"/>
          <w:szCs w:val="22"/>
        </w:rPr>
        <w:t>.</w:t>
      </w:r>
      <w:r w:rsidR="005C1882" w:rsidRPr="00CC1E75">
        <w:rPr>
          <w:rFonts w:ascii="Arial" w:hAnsi="Arial" w:cs="Arial"/>
          <w:color w:val="252425"/>
          <w:sz w:val="22"/>
          <w:szCs w:val="22"/>
        </w:rPr>
        <w:t xml:space="preserve"> </w:t>
      </w:r>
      <w:r w:rsidR="002761E0">
        <w:rPr>
          <w:rFonts w:ascii="Arial" w:hAnsi="Arial" w:cs="Arial"/>
          <w:color w:val="252425"/>
          <w:sz w:val="22"/>
          <w:szCs w:val="22"/>
        </w:rPr>
        <w:t xml:space="preserve">Het COC fungeert daarbij </w:t>
      </w:r>
      <w:r w:rsidR="005C1882" w:rsidRPr="00CC1E75">
        <w:rPr>
          <w:rFonts w:ascii="Arial" w:hAnsi="Arial" w:cs="Arial"/>
          <w:color w:val="252425"/>
          <w:sz w:val="22"/>
          <w:szCs w:val="22"/>
        </w:rPr>
        <w:t xml:space="preserve">als platform </w:t>
      </w:r>
      <w:r w:rsidR="005F35EF">
        <w:rPr>
          <w:rFonts w:ascii="Arial" w:hAnsi="Arial" w:cs="Arial"/>
          <w:color w:val="252425"/>
          <w:sz w:val="22"/>
          <w:szCs w:val="22"/>
        </w:rPr>
        <w:t xml:space="preserve">naar buiten </w:t>
      </w:r>
      <w:r w:rsidR="005C1882" w:rsidRPr="00CC1E75">
        <w:rPr>
          <w:rFonts w:ascii="Arial" w:hAnsi="Arial" w:cs="Arial"/>
          <w:color w:val="252425"/>
          <w:sz w:val="22"/>
          <w:szCs w:val="22"/>
        </w:rPr>
        <w:t>voor mensen en organisaties die niet beschikken over de noodzakelijke ingangen.</w:t>
      </w:r>
      <w:r w:rsidR="005C1882" w:rsidRPr="005C1882">
        <w:rPr>
          <w:rFonts w:ascii="Arial" w:hAnsi="Arial" w:cs="Arial"/>
          <w:color w:val="252425"/>
          <w:sz w:val="22"/>
          <w:szCs w:val="22"/>
        </w:rPr>
        <w:t xml:space="preserve">   </w:t>
      </w:r>
    </w:p>
    <w:p w14:paraId="47873016" w14:textId="4A2F1A36" w:rsidR="00FA1339" w:rsidRPr="002A0F22" w:rsidRDefault="003009EE" w:rsidP="007A566F">
      <w:pPr>
        <w:pStyle w:val="Kop1"/>
      </w:pPr>
      <w:bookmarkStart w:id="17" w:name="_Toc277427303"/>
      <w:r>
        <w:t>7</w:t>
      </w:r>
      <w:r w:rsidR="00D63435">
        <w:t xml:space="preserve">. </w:t>
      </w:r>
      <w:r w:rsidR="006D675F" w:rsidRPr="00A91F89">
        <w:t>ANALYSE MAATSCHAPPELIJKE CONTEXT</w:t>
      </w:r>
      <w:bookmarkEnd w:id="17"/>
      <w:r w:rsidR="006D675F" w:rsidRPr="00A91F89">
        <w:t xml:space="preserve"> </w:t>
      </w:r>
    </w:p>
    <w:p w14:paraId="284C8E6A" w14:textId="77777777" w:rsidR="008D4843" w:rsidRDefault="008D4843" w:rsidP="008D4843">
      <w:pPr>
        <w:rPr>
          <w:rFonts w:ascii="Arial" w:hAnsi="Arial"/>
          <w:sz w:val="22"/>
          <w:szCs w:val="22"/>
        </w:rPr>
      </w:pPr>
    </w:p>
    <w:p w14:paraId="52447EF0" w14:textId="62B82FC7" w:rsidR="002F3528" w:rsidRDefault="0099105A" w:rsidP="008D4843">
      <w:pPr>
        <w:rPr>
          <w:rFonts w:ascii="Arial" w:hAnsi="Arial"/>
          <w:sz w:val="22"/>
          <w:szCs w:val="22"/>
        </w:rPr>
      </w:pPr>
      <w:r>
        <w:rPr>
          <w:rFonts w:ascii="Arial" w:hAnsi="Arial"/>
          <w:sz w:val="22"/>
          <w:szCs w:val="22"/>
        </w:rPr>
        <w:t xml:space="preserve">In hoofdstuk 3 </w:t>
      </w:r>
      <w:r w:rsidR="00AD55F7">
        <w:rPr>
          <w:rFonts w:ascii="Arial" w:hAnsi="Arial"/>
          <w:sz w:val="22"/>
          <w:szCs w:val="22"/>
        </w:rPr>
        <w:t xml:space="preserve">staat </w:t>
      </w:r>
      <w:r w:rsidR="00B7768D">
        <w:rPr>
          <w:rFonts w:ascii="Arial" w:hAnsi="Arial"/>
          <w:sz w:val="22"/>
          <w:szCs w:val="22"/>
        </w:rPr>
        <w:t xml:space="preserve">een kort overzicht van de stand van zaken van de LHBT emancipatie in Nederland en internationaal. Hoewel veel bereikt is in Nederland ten aanzien van gelijke rechten en kansen en er ook internationaal successen zijn geboekt, toont onderzoek aan dat er nog veel is om voor te vechten. Verworvenheden moeten bovendien op peil worden gehouden. Er zijn voldoende voorbeelden van hoe een situatie voor </w:t>
      </w:r>
      <w:proofErr w:type="spellStart"/>
      <w:r w:rsidR="00B7768D">
        <w:rPr>
          <w:rFonts w:ascii="Arial" w:hAnsi="Arial"/>
          <w:sz w:val="22"/>
          <w:szCs w:val="22"/>
        </w:rPr>
        <w:t>LHBT’s</w:t>
      </w:r>
      <w:proofErr w:type="spellEnd"/>
      <w:r w:rsidR="00B7768D">
        <w:rPr>
          <w:rFonts w:ascii="Arial" w:hAnsi="Arial"/>
          <w:sz w:val="22"/>
          <w:szCs w:val="22"/>
        </w:rPr>
        <w:t xml:space="preserve"> positief kan accelereren (bv openstelling </w:t>
      </w:r>
      <w:r w:rsidR="005D4680">
        <w:rPr>
          <w:rFonts w:ascii="Arial" w:hAnsi="Arial"/>
          <w:sz w:val="22"/>
          <w:szCs w:val="22"/>
        </w:rPr>
        <w:t>b</w:t>
      </w:r>
      <w:r w:rsidR="00B7768D">
        <w:rPr>
          <w:rFonts w:ascii="Arial" w:hAnsi="Arial"/>
          <w:sz w:val="22"/>
          <w:szCs w:val="22"/>
        </w:rPr>
        <w:t xml:space="preserve">urgerlijk </w:t>
      </w:r>
      <w:r w:rsidR="005D4680">
        <w:rPr>
          <w:rFonts w:ascii="Arial" w:hAnsi="Arial"/>
          <w:sz w:val="22"/>
          <w:szCs w:val="22"/>
        </w:rPr>
        <w:t>h</w:t>
      </w:r>
      <w:r w:rsidR="00B7768D">
        <w:rPr>
          <w:rFonts w:ascii="Arial" w:hAnsi="Arial"/>
          <w:sz w:val="22"/>
          <w:szCs w:val="22"/>
        </w:rPr>
        <w:t xml:space="preserve">uwelijk in de Verenigde Staten) en negatief kan ontsporen (als voorbeeld het kopiëren en zelfs aanscherpen van de draconische Russische antipropaganda wet in Kirgizië). </w:t>
      </w:r>
      <w:r w:rsidR="002F3528">
        <w:rPr>
          <w:rFonts w:ascii="Arial" w:hAnsi="Arial"/>
          <w:sz w:val="22"/>
          <w:szCs w:val="22"/>
        </w:rPr>
        <w:t xml:space="preserve">Vooruitgang en tegenbeweging zijn centrale kenmerken van LHBT-emancipatie. Naast wetgeving vergt de sociale acceptatie van </w:t>
      </w:r>
      <w:proofErr w:type="spellStart"/>
      <w:r w:rsidR="002F3528">
        <w:rPr>
          <w:rFonts w:ascii="Arial" w:hAnsi="Arial"/>
          <w:sz w:val="22"/>
          <w:szCs w:val="22"/>
        </w:rPr>
        <w:t>LHBT’s</w:t>
      </w:r>
      <w:proofErr w:type="spellEnd"/>
      <w:r w:rsidR="002F3528">
        <w:rPr>
          <w:rFonts w:ascii="Arial" w:hAnsi="Arial"/>
          <w:sz w:val="22"/>
          <w:szCs w:val="22"/>
        </w:rPr>
        <w:t xml:space="preserve"> constant onderhoud, verbetering</w:t>
      </w:r>
      <w:r w:rsidR="00053DEE">
        <w:rPr>
          <w:rFonts w:ascii="Arial" w:hAnsi="Arial"/>
          <w:sz w:val="22"/>
          <w:szCs w:val="22"/>
        </w:rPr>
        <w:t xml:space="preserve"> en</w:t>
      </w:r>
      <w:r w:rsidR="002F3528">
        <w:rPr>
          <w:rFonts w:ascii="Arial" w:hAnsi="Arial"/>
          <w:sz w:val="22"/>
          <w:szCs w:val="22"/>
        </w:rPr>
        <w:t xml:space="preserve"> aandacht. </w:t>
      </w:r>
    </w:p>
    <w:p w14:paraId="64100B0F" w14:textId="77777777" w:rsidR="00761985" w:rsidRDefault="00761985" w:rsidP="008D4843">
      <w:pPr>
        <w:rPr>
          <w:rFonts w:ascii="Arial" w:hAnsi="Arial"/>
          <w:sz w:val="22"/>
          <w:szCs w:val="22"/>
        </w:rPr>
      </w:pPr>
    </w:p>
    <w:p w14:paraId="56853775" w14:textId="77777777" w:rsidR="00D5544D" w:rsidRPr="00D5544D" w:rsidRDefault="00D5544D" w:rsidP="008D4843">
      <w:pPr>
        <w:rPr>
          <w:rFonts w:ascii="Arial" w:hAnsi="Arial"/>
          <w:i/>
          <w:sz w:val="22"/>
          <w:szCs w:val="22"/>
        </w:rPr>
      </w:pPr>
      <w:r w:rsidRPr="00D5544D">
        <w:rPr>
          <w:rFonts w:ascii="Arial" w:hAnsi="Arial"/>
          <w:i/>
          <w:sz w:val="22"/>
          <w:szCs w:val="22"/>
        </w:rPr>
        <w:t>Maatschappelijke trends</w:t>
      </w:r>
    </w:p>
    <w:p w14:paraId="4FAD6AC1" w14:textId="17BA0822" w:rsidR="00233119" w:rsidRDefault="00323C22" w:rsidP="000A2CA5">
      <w:pPr>
        <w:rPr>
          <w:rFonts w:ascii="Arial" w:hAnsi="Arial"/>
          <w:sz w:val="22"/>
          <w:szCs w:val="22"/>
        </w:rPr>
      </w:pPr>
      <w:r>
        <w:rPr>
          <w:rFonts w:ascii="Arial" w:hAnsi="Arial"/>
          <w:sz w:val="22"/>
          <w:szCs w:val="22"/>
        </w:rPr>
        <w:t>Alle maatschappelijke organisatie</w:t>
      </w:r>
      <w:r w:rsidR="00053DEE">
        <w:rPr>
          <w:rFonts w:ascii="Arial" w:hAnsi="Arial"/>
          <w:sz w:val="22"/>
          <w:szCs w:val="22"/>
        </w:rPr>
        <w:t>s</w:t>
      </w:r>
      <w:r>
        <w:rPr>
          <w:rFonts w:ascii="Arial" w:hAnsi="Arial"/>
          <w:sz w:val="22"/>
          <w:szCs w:val="22"/>
        </w:rPr>
        <w:t xml:space="preserve"> en dus ook COC </w:t>
      </w:r>
      <w:r w:rsidR="003319B2">
        <w:rPr>
          <w:rFonts w:ascii="Arial" w:hAnsi="Arial"/>
          <w:sz w:val="22"/>
          <w:szCs w:val="22"/>
        </w:rPr>
        <w:t xml:space="preserve">willen </w:t>
      </w:r>
      <w:r>
        <w:rPr>
          <w:rFonts w:ascii="Arial" w:hAnsi="Arial"/>
          <w:sz w:val="22"/>
          <w:szCs w:val="22"/>
        </w:rPr>
        <w:t xml:space="preserve">maatschappelijke verandering tot stand brengen. De strategische keuzes en de focus </w:t>
      </w:r>
      <w:r w:rsidR="00083AB5">
        <w:rPr>
          <w:rFonts w:ascii="Arial" w:hAnsi="Arial"/>
          <w:sz w:val="22"/>
          <w:szCs w:val="22"/>
        </w:rPr>
        <w:t xml:space="preserve">van de </w:t>
      </w:r>
      <w:r>
        <w:rPr>
          <w:rFonts w:ascii="Arial" w:hAnsi="Arial"/>
          <w:sz w:val="22"/>
          <w:szCs w:val="22"/>
        </w:rPr>
        <w:t xml:space="preserve">organisatie maakt zijn </w:t>
      </w:r>
      <w:r w:rsidR="00083AB5">
        <w:rPr>
          <w:rFonts w:ascii="Arial" w:hAnsi="Arial"/>
          <w:sz w:val="22"/>
          <w:szCs w:val="22"/>
        </w:rPr>
        <w:t xml:space="preserve">deels </w:t>
      </w:r>
      <w:r>
        <w:rPr>
          <w:rFonts w:ascii="Arial" w:hAnsi="Arial"/>
          <w:sz w:val="22"/>
          <w:szCs w:val="22"/>
        </w:rPr>
        <w:t xml:space="preserve">gebaseerd op wat er maatschappelijk speelt, waar de nood het hoogst is </w:t>
      </w:r>
      <w:r w:rsidR="00904E28">
        <w:rPr>
          <w:rFonts w:ascii="Arial" w:hAnsi="Arial"/>
          <w:sz w:val="22"/>
          <w:szCs w:val="22"/>
        </w:rPr>
        <w:t>en waar de meeste kansen liggen</w:t>
      </w:r>
      <w:r>
        <w:rPr>
          <w:rFonts w:ascii="Arial" w:hAnsi="Arial"/>
          <w:sz w:val="22"/>
          <w:szCs w:val="22"/>
        </w:rPr>
        <w:t xml:space="preserve">. </w:t>
      </w:r>
      <w:r w:rsidR="003D3984">
        <w:rPr>
          <w:rFonts w:ascii="Arial" w:hAnsi="Arial"/>
          <w:sz w:val="22"/>
          <w:szCs w:val="22"/>
        </w:rPr>
        <w:t>De organisatiestrategie sluit aan op t</w:t>
      </w:r>
      <w:r>
        <w:rPr>
          <w:rFonts w:ascii="Arial" w:hAnsi="Arial"/>
          <w:sz w:val="22"/>
          <w:szCs w:val="22"/>
        </w:rPr>
        <w:t xml:space="preserve">rends en veranderingen in die maatschappelijke context. Dit hoofdstuk </w:t>
      </w:r>
      <w:r w:rsidR="00D0754F">
        <w:rPr>
          <w:rFonts w:ascii="Arial" w:hAnsi="Arial"/>
          <w:sz w:val="22"/>
          <w:szCs w:val="22"/>
        </w:rPr>
        <w:t>belicht relevant</w:t>
      </w:r>
      <w:r w:rsidR="00083AB5">
        <w:rPr>
          <w:rFonts w:ascii="Arial" w:hAnsi="Arial"/>
          <w:sz w:val="22"/>
          <w:szCs w:val="22"/>
        </w:rPr>
        <w:t>e</w:t>
      </w:r>
      <w:r w:rsidR="00D0754F">
        <w:rPr>
          <w:rFonts w:ascii="Arial" w:hAnsi="Arial"/>
          <w:sz w:val="22"/>
          <w:szCs w:val="22"/>
        </w:rPr>
        <w:t xml:space="preserve"> </w:t>
      </w:r>
      <w:r>
        <w:rPr>
          <w:rFonts w:ascii="Arial" w:hAnsi="Arial"/>
          <w:sz w:val="22"/>
          <w:szCs w:val="22"/>
        </w:rPr>
        <w:t>maatschappelijke trends</w:t>
      </w:r>
      <w:r w:rsidR="00083AB5">
        <w:rPr>
          <w:rFonts w:ascii="Arial" w:hAnsi="Arial"/>
          <w:sz w:val="22"/>
          <w:szCs w:val="22"/>
        </w:rPr>
        <w:t xml:space="preserve"> voor </w:t>
      </w:r>
      <w:r w:rsidR="002620CD">
        <w:rPr>
          <w:rFonts w:ascii="Arial" w:hAnsi="Arial"/>
          <w:sz w:val="22"/>
          <w:szCs w:val="22"/>
        </w:rPr>
        <w:t xml:space="preserve">het </w:t>
      </w:r>
      <w:r w:rsidR="00083AB5">
        <w:rPr>
          <w:rFonts w:ascii="Arial" w:hAnsi="Arial"/>
          <w:sz w:val="22"/>
          <w:szCs w:val="22"/>
        </w:rPr>
        <w:t>COC</w:t>
      </w:r>
      <w:r w:rsidR="00D0754F">
        <w:rPr>
          <w:rFonts w:ascii="Arial" w:hAnsi="Arial"/>
          <w:sz w:val="22"/>
          <w:szCs w:val="22"/>
        </w:rPr>
        <w:t>.</w:t>
      </w:r>
      <w:r>
        <w:rPr>
          <w:rFonts w:ascii="Arial" w:hAnsi="Arial"/>
          <w:sz w:val="22"/>
          <w:szCs w:val="22"/>
        </w:rPr>
        <w:t xml:space="preserve"> </w:t>
      </w:r>
    </w:p>
    <w:p w14:paraId="4AE5537E" w14:textId="77777777" w:rsidR="00323C22" w:rsidRDefault="00323C22" w:rsidP="000A2CA5">
      <w:pPr>
        <w:rPr>
          <w:rFonts w:ascii="Arial" w:hAnsi="Arial"/>
          <w:sz w:val="22"/>
          <w:szCs w:val="22"/>
        </w:rPr>
      </w:pPr>
    </w:p>
    <w:p w14:paraId="413E1224" w14:textId="77777777" w:rsidR="00BE5342" w:rsidRDefault="00BE5342" w:rsidP="000A2CA5">
      <w:pPr>
        <w:rPr>
          <w:rFonts w:ascii="Arial" w:hAnsi="Arial"/>
          <w:sz w:val="22"/>
          <w:szCs w:val="22"/>
        </w:rPr>
      </w:pPr>
    </w:p>
    <w:p w14:paraId="054ABB36" w14:textId="77777777" w:rsidR="00BE5342" w:rsidRDefault="00BE5342" w:rsidP="000A2CA5">
      <w:pPr>
        <w:rPr>
          <w:rFonts w:ascii="Arial" w:hAnsi="Arial"/>
          <w:sz w:val="22"/>
          <w:szCs w:val="22"/>
        </w:rPr>
      </w:pPr>
    </w:p>
    <w:p w14:paraId="1EFCA8B6" w14:textId="77777777" w:rsidR="00BE5342" w:rsidRDefault="00BE5342" w:rsidP="000A2CA5">
      <w:pPr>
        <w:rPr>
          <w:rFonts w:ascii="Arial" w:hAnsi="Arial"/>
          <w:sz w:val="22"/>
          <w:szCs w:val="22"/>
        </w:rPr>
      </w:pPr>
    </w:p>
    <w:p w14:paraId="3360E29D" w14:textId="34631353" w:rsidR="00323C22" w:rsidRDefault="00323C22" w:rsidP="000A2CA5">
      <w:pPr>
        <w:rPr>
          <w:rFonts w:ascii="Arial" w:hAnsi="Arial"/>
          <w:sz w:val="22"/>
          <w:szCs w:val="22"/>
        </w:rPr>
      </w:pPr>
      <w:r>
        <w:rPr>
          <w:rFonts w:ascii="Arial" w:hAnsi="Arial"/>
          <w:sz w:val="22"/>
          <w:szCs w:val="22"/>
        </w:rPr>
        <w:lastRenderedPageBreak/>
        <w:t xml:space="preserve">Om </w:t>
      </w:r>
      <w:r w:rsidR="003442BB">
        <w:rPr>
          <w:rFonts w:ascii="Arial" w:hAnsi="Arial"/>
          <w:sz w:val="22"/>
          <w:szCs w:val="22"/>
        </w:rPr>
        <w:t xml:space="preserve">de relevante maatschappelijke context te duiden is </w:t>
      </w:r>
      <w:r>
        <w:rPr>
          <w:rFonts w:ascii="Arial" w:hAnsi="Arial"/>
          <w:sz w:val="22"/>
          <w:szCs w:val="22"/>
        </w:rPr>
        <w:t xml:space="preserve">aan </w:t>
      </w:r>
      <w:r w:rsidR="00D11819">
        <w:rPr>
          <w:rFonts w:ascii="Arial" w:hAnsi="Arial"/>
          <w:sz w:val="22"/>
          <w:szCs w:val="22"/>
        </w:rPr>
        <w:t xml:space="preserve">13 </w:t>
      </w:r>
      <w:r w:rsidR="000A34F3">
        <w:rPr>
          <w:rFonts w:ascii="Arial" w:hAnsi="Arial"/>
          <w:sz w:val="22"/>
          <w:szCs w:val="22"/>
        </w:rPr>
        <w:t xml:space="preserve">deskundigen </w:t>
      </w:r>
      <w:r>
        <w:rPr>
          <w:rFonts w:ascii="Arial" w:hAnsi="Arial"/>
          <w:sz w:val="22"/>
          <w:szCs w:val="22"/>
        </w:rPr>
        <w:t>(journalisten, wetenschappers, activisten, LHBT experts, etc</w:t>
      </w:r>
      <w:r w:rsidR="00462E22">
        <w:rPr>
          <w:rFonts w:ascii="Arial" w:hAnsi="Arial"/>
          <w:sz w:val="22"/>
          <w:szCs w:val="22"/>
        </w:rPr>
        <w:t>.</w:t>
      </w:r>
      <w:r>
        <w:rPr>
          <w:rFonts w:ascii="Arial" w:hAnsi="Arial"/>
          <w:sz w:val="22"/>
          <w:szCs w:val="22"/>
        </w:rPr>
        <w:t>)</w:t>
      </w:r>
      <w:r w:rsidR="00D11819">
        <w:rPr>
          <w:rStyle w:val="Voetnootmarkering"/>
          <w:rFonts w:ascii="Arial" w:hAnsi="Arial"/>
          <w:sz w:val="22"/>
          <w:szCs w:val="22"/>
        </w:rPr>
        <w:footnoteReference w:id="13"/>
      </w:r>
      <w:r>
        <w:rPr>
          <w:rFonts w:ascii="Arial" w:hAnsi="Arial"/>
          <w:sz w:val="22"/>
          <w:szCs w:val="22"/>
        </w:rPr>
        <w:t xml:space="preserve"> gevraagd om vanuit hun achtergrond en expertise </w:t>
      </w:r>
      <w:r w:rsidR="008F5CFD">
        <w:rPr>
          <w:rFonts w:ascii="Arial" w:hAnsi="Arial"/>
          <w:sz w:val="22"/>
          <w:szCs w:val="22"/>
        </w:rPr>
        <w:t xml:space="preserve">de </w:t>
      </w:r>
      <w:r>
        <w:rPr>
          <w:rFonts w:ascii="Arial" w:hAnsi="Arial"/>
          <w:sz w:val="22"/>
          <w:szCs w:val="22"/>
        </w:rPr>
        <w:t xml:space="preserve">trends </w:t>
      </w:r>
      <w:r w:rsidR="008F5CFD">
        <w:rPr>
          <w:rFonts w:ascii="Arial" w:hAnsi="Arial"/>
          <w:sz w:val="22"/>
          <w:szCs w:val="22"/>
        </w:rPr>
        <w:t xml:space="preserve">te identificeren </w:t>
      </w:r>
      <w:r>
        <w:rPr>
          <w:rFonts w:ascii="Arial" w:hAnsi="Arial"/>
          <w:sz w:val="22"/>
          <w:szCs w:val="22"/>
        </w:rPr>
        <w:t xml:space="preserve">die van invloed zijn op het werk van </w:t>
      </w:r>
      <w:r w:rsidR="001F0BD0">
        <w:rPr>
          <w:rFonts w:ascii="Arial" w:hAnsi="Arial"/>
          <w:sz w:val="22"/>
          <w:szCs w:val="22"/>
        </w:rPr>
        <w:t xml:space="preserve">het </w:t>
      </w:r>
      <w:r>
        <w:rPr>
          <w:rFonts w:ascii="Arial" w:hAnsi="Arial"/>
          <w:sz w:val="22"/>
          <w:szCs w:val="22"/>
        </w:rPr>
        <w:t>COC. De discussie is gevoerd in een externe consultatieronde e</w:t>
      </w:r>
      <w:r w:rsidR="00D0754F">
        <w:rPr>
          <w:rFonts w:ascii="Arial" w:hAnsi="Arial"/>
          <w:sz w:val="22"/>
          <w:szCs w:val="22"/>
        </w:rPr>
        <w:t>n</w:t>
      </w:r>
      <w:r>
        <w:rPr>
          <w:rFonts w:ascii="Arial" w:hAnsi="Arial"/>
          <w:sz w:val="22"/>
          <w:szCs w:val="22"/>
        </w:rPr>
        <w:t xml:space="preserve"> aanvullende interviews. Hiermee heeft een breed en kleurrijk palet aan deskundigen input gegeven </w:t>
      </w:r>
      <w:r w:rsidR="00700B78">
        <w:rPr>
          <w:rFonts w:ascii="Arial" w:hAnsi="Arial"/>
          <w:sz w:val="22"/>
          <w:szCs w:val="22"/>
        </w:rPr>
        <w:t xml:space="preserve">voor het destilleren van de volgende 12 maatschappelijke trends. </w:t>
      </w:r>
    </w:p>
    <w:p w14:paraId="26E28298" w14:textId="77777777" w:rsidR="00323C22" w:rsidRDefault="00323C22" w:rsidP="000A2CA5">
      <w:pPr>
        <w:rPr>
          <w:rFonts w:ascii="Arial" w:hAnsi="Arial"/>
          <w:sz w:val="22"/>
          <w:szCs w:val="22"/>
        </w:rPr>
      </w:pPr>
    </w:p>
    <w:p w14:paraId="5AB8C7BA" w14:textId="611EEFA1" w:rsidR="00233119" w:rsidRPr="00F741DC" w:rsidRDefault="006F04FC" w:rsidP="000A2CA5">
      <w:pPr>
        <w:rPr>
          <w:rFonts w:ascii="Arial" w:hAnsi="Arial"/>
          <w:b/>
          <w:sz w:val="22"/>
          <w:szCs w:val="22"/>
        </w:rPr>
      </w:pPr>
      <w:r>
        <w:rPr>
          <w:rFonts w:ascii="Arial" w:hAnsi="Arial"/>
          <w:b/>
          <w:sz w:val="22"/>
          <w:szCs w:val="22"/>
        </w:rPr>
        <w:t xml:space="preserve">Politiek/Juridische </w:t>
      </w:r>
      <w:r w:rsidR="00F741DC">
        <w:rPr>
          <w:rFonts w:ascii="Arial" w:hAnsi="Arial"/>
          <w:b/>
          <w:sz w:val="22"/>
          <w:szCs w:val="22"/>
        </w:rPr>
        <w:t xml:space="preserve">trends </w:t>
      </w:r>
    </w:p>
    <w:p w14:paraId="7DD3017C" w14:textId="26A5FE51" w:rsidR="008E3BB9" w:rsidRPr="00531662" w:rsidRDefault="008E3BB9" w:rsidP="008E3BB9">
      <w:pPr>
        <w:pStyle w:val="Lijstalinea"/>
        <w:widowControl w:val="0"/>
        <w:numPr>
          <w:ilvl w:val="0"/>
          <w:numId w:val="14"/>
        </w:numPr>
        <w:autoSpaceDE w:val="0"/>
        <w:autoSpaceDN w:val="0"/>
        <w:adjustRightInd w:val="0"/>
        <w:rPr>
          <w:rFonts w:ascii="Arial" w:hAnsi="Arial" w:cs="Arial"/>
          <w:sz w:val="22"/>
          <w:szCs w:val="22"/>
        </w:rPr>
      </w:pPr>
      <w:r w:rsidRPr="00531662">
        <w:rPr>
          <w:rFonts w:ascii="Arial" w:hAnsi="Arial" w:cs="Arial"/>
          <w:sz w:val="22"/>
          <w:szCs w:val="22"/>
        </w:rPr>
        <w:t xml:space="preserve">In Nederland is de komende jaren sprake van </w:t>
      </w:r>
      <w:r w:rsidRPr="00531662">
        <w:rPr>
          <w:rFonts w:ascii="Arial" w:hAnsi="Arial" w:cs="Arial"/>
          <w:b/>
          <w:i/>
          <w:sz w:val="22"/>
          <w:szCs w:val="22"/>
        </w:rPr>
        <w:t>decentralisatie</w:t>
      </w:r>
      <w:r w:rsidRPr="00531662">
        <w:rPr>
          <w:rFonts w:ascii="Arial" w:hAnsi="Arial" w:cs="Arial"/>
          <w:sz w:val="22"/>
          <w:szCs w:val="22"/>
        </w:rPr>
        <w:t xml:space="preserve">. Overheidstaken op </w:t>
      </w:r>
      <w:r w:rsidR="008847A6">
        <w:rPr>
          <w:rFonts w:ascii="Arial" w:hAnsi="Arial" w:cs="Arial"/>
          <w:sz w:val="22"/>
          <w:szCs w:val="22"/>
        </w:rPr>
        <w:t xml:space="preserve">onder andere </w:t>
      </w:r>
      <w:r w:rsidRPr="00531662">
        <w:rPr>
          <w:rFonts w:ascii="Arial" w:hAnsi="Arial" w:cs="Arial"/>
          <w:sz w:val="22"/>
          <w:szCs w:val="22"/>
        </w:rPr>
        <w:t xml:space="preserve">het gebied van zorg en welzijn verschuiven van het rijk </w:t>
      </w:r>
      <w:r w:rsidR="002620CD">
        <w:rPr>
          <w:rFonts w:ascii="Arial" w:hAnsi="Arial" w:cs="Arial"/>
          <w:sz w:val="22"/>
          <w:szCs w:val="22"/>
        </w:rPr>
        <w:t xml:space="preserve">en </w:t>
      </w:r>
      <w:r w:rsidR="00703BD2">
        <w:rPr>
          <w:rFonts w:ascii="Arial" w:hAnsi="Arial" w:cs="Arial"/>
          <w:sz w:val="22"/>
          <w:szCs w:val="22"/>
        </w:rPr>
        <w:t xml:space="preserve">de </w:t>
      </w:r>
      <w:r w:rsidR="002620CD">
        <w:rPr>
          <w:rFonts w:ascii="Arial" w:hAnsi="Arial" w:cs="Arial"/>
          <w:sz w:val="22"/>
          <w:szCs w:val="22"/>
        </w:rPr>
        <w:t xml:space="preserve">provincie </w:t>
      </w:r>
      <w:r w:rsidRPr="00531662">
        <w:rPr>
          <w:rFonts w:ascii="Arial" w:hAnsi="Arial" w:cs="Arial"/>
          <w:sz w:val="22"/>
          <w:szCs w:val="22"/>
        </w:rPr>
        <w:t>naar de gemeente</w:t>
      </w:r>
      <w:r w:rsidR="003D1CD1">
        <w:rPr>
          <w:rFonts w:ascii="Arial" w:hAnsi="Arial" w:cs="Arial"/>
          <w:sz w:val="22"/>
          <w:szCs w:val="22"/>
        </w:rPr>
        <w:t>.</w:t>
      </w:r>
      <w:r w:rsidR="00D0754F">
        <w:rPr>
          <w:rFonts w:ascii="Arial" w:hAnsi="Arial" w:cs="Arial"/>
          <w:sz w:val="22"/>
          <w:szCs w:val="22"/>
        </w:rPr>
        <w:t xml:space="preserve"> </w:t>
      </w:r>
      <w:r w:rsidR="00D0754F" w:rsidRPr="00531662">
        <w:rPr>
          <w:rFonts w:ascii="Arial" w:hAnsi="Arial" w:cs="Arial"/>
          <w:sz w:val="22"/>
          <w:szCs w:val="22"/>
        </w:rPr>
        <w:t>Daarbij ontstaat er waarschijnlijk druk op lokale voorzieningen, mede d</w:t>
      </w:r>
      <w:r w:rsidR="00AF4087">
        <w:rPr>
          <w:rFonts w:ascii="Arial" w:hAnsi="Arial" w:cs="Arial"/>
          <w:sz w:val="22"/>
          <w:szCs w:val="22"/>
        </w:rPr>
        <w:t xml:space="preserve">oor de bezuinigingsdoelstellingen. </w:t>
      </w:r>
      <w:r w:rsidRPr="00531662">
        <w:rPr>
          <w:rFonts w:ascii="Arial" w:hAnsi="Arial" w:cs="Arial"/>
          <w:sz w:val="22"/>
          <w:szCs w:val="22"/>
        </w:rPr>
        <w:t xml:space="preserve">Dit betekent dat politieke besluiten veel meer genomen worden op lokaal niveau en dat een groeiend deel van de pleitbezorging en de samenwerking op lokaal niveau plaatsvindt. </w:t>
      </w:r>
    </w:p>
    <w:p w14:paraId="22ECE6DD" w14:textId="363A9308" w:rsidR="008E3BB9" w:rsidRDefault="008E3BB9" w:rsidP="008E3BB9">
      <w:pPr>
        <w:pStyle w:val="Lijstalinea"/>
        <w:widowControl w:val="0"/>
        <w:numPr>
          <w:ilvl w:val="0"/>
          <w:numId w:val="14"/>
        </w:numPr>
        <w:autoSpaceDE w:val="0"/>
        <w:autoSpaceDN w:val="0"/>
        <w:adjustRightInd w:val="0"/>
        <w:rPr>
          <w:rFonts w:ascii="Arial" w:hAnsi="Arial" w:cs="Arial"/>
          <w:sz w:val="22"/>
          <w:szCs w:val="22"/>
        </w:rPr>
      </w:pPr>
      <w:r w:rsidRPr="00531662">
        <w:rPr>
          <w:rFonts w:ascii="Arial" w:hAnsi="Arial" w:cs="Arial"/>
          <w:sz w:val="22"/>
          <w:szCs w:val="22"/>
        </w:rPr>
        <w:t>Wat betreft gelijke rechten is veel bereikt, ook de sociale acceptatie lijkt hoog, maar er</w:t>
      </w:r>
      <w:r w:rsidR="00AF4087">
        <w:rPr>
          <w:rFonts w:ascii="Arial" w:hAnsi="Arial" w:cs="Arial"/>
          <w:sz w:val="22"/>
          <w:szCs w:val="22"/>
        </w:rPr>
        <w:t xml:space="preserve"> is</w:t>
      </w:r>
      <w:r w:rsidRPr="00531662">
        <w:rPr>
          <w:rFonts w:ascii="Arial" w:hAnsi="Arial" w:cs="Arial"/>
          <w:sz w:val="22"/>
          <w:szCs w:val="22"/>
        </w:rPr>
        <w:t xml:space="preserve"> sprake van </w:t>
      </w:r>
      <w:r w:rsidRPr="00531662">
        <w:rPr>
          <w:rFonts w:ascii="Arial" w:hAnsi="Arial" w:cs="Arial"/>
          <w:b/>
          <w:i/>
          <w:sz w:val="22"/>
          <w:szCs w:val="22"/>
        </w:rPr>
        <w:t>schijntolerantie</w:t>
      </w:r>
      <w:r w:rsidR="0037600C">
        <w:rPr>
          <w:rFonts w:ascii="Arial" w:hAnsi="Arial" w:cs="Arial"/>
          <w:sz w:val="22"/>
          <w:szCs w:val="22"/>
        </w:rPr>
        <w:t xml:space="preserve"> in de maatschappij. </w:t>
      </w:r>
      <w:proofErr w:type="spellStart"/>
      <w:r w:rsidR="0037600C">
        <w:rPr>
          <w:rFonts w:ascii="Arial" w:hAnsi="Arial" w:cs="Arial"/>
          <w:sz w:val="22"/>
          <w:szCs w:val="22"/>
        </w:rPr>
        <w:t>LHBT’s</w:t>
      </w:r>
      <w:proofErr w:type="spellEnd"/>
      <w:r w:rsidR="0037600C">
        <w:rPr>
          <w:rFonts w:ascii="Arial" w:hAnsi="Arial" w:cs="Arial"/>
          <w:sz w:val="22"/>
          <w:szCs w:val="22"/>
        </w:rPr>
        <w:t xml:space="preserve"> lijken </w:t>
      </w:r>
      <w:r w:rsidRPr="00531662">
        <w:rPr>
          <w:rFonts w:ascii="Arial" w:hAnsi="Arial" w:cs="Arial"/>
          <w:sz w:val="22"/>
          <w:szCs w:val="22"/>
        </w:rPr>
        <w:t>steeds breder geaccepteerd</w:t>
      </w:r>
      <w:r w:rsidR="0037600C">
        <w:rPr>
          <w:rFonts w:ascii="Arial" w:hAnsi="Arial" w:cs="Arial"/>
          <w:sz w:val="22"/>
          <w:szCs w:val="22"/>
        </w:rPr>
        <w:t xml:space="preserve"> te zijn</w:t>
      </w:r>
      <w:r w:rsidRPr="00531662">
        <w:rPr>
          <w:rFonts w:ascii="Arial" w:hAnsi="Arial" w:cs="Arial"/>
          <w:sz w:val="22"/>
          <w:szCs w:val="22"/>
        </w:rPr>
        <w:t xml:space="preserve">, </w:t>
      </w:r>
      <w:r w:rsidR="0037600C">
        <w:rPr>
          <w:rFonts w:ascii="Arial" w:hAnsi="Arial" w:cs="Arial"/>
          <w:sz w:val="22"/>
          <w:szCs w:val="22"/>
        </w:rPr>
        <w:t xml:space="preserve">maar </w:t>
      </w:r>
      <w:r w:rsidR="00D9361C">
        <w:rPr>
          <w:rFonts w:ascii="Arial" w:hAnsi="Arial" w:cs="Arial"/>
          <w:sz w:val="22"/>
          <w:szCs w:val="22"/>
        </w:rPr>
        <w:t xml:space="preserve">het laagje tolerantie is dun. </w:t>
      </w:r>
      <w:r w:rsidRPr="00531662">
        <w:rPr>
          <w:rFonts w:ascii="Arial" w:hAnsi="Arial" w:cs="Arial"/>
          <w:sz w:val="22"/>
          <w:szCs w:val="22"/>
        </w:rPr>
        <w:t xml:space="preserve">Er zijn meer geweldsincidenten (of ze zijn meer zichtbaar). Ook binnen LHBT </w:t>
      </w:r>
      <w:r w:rsidR="00DC03AC">
        <w:rPr>
          <w:rFonts w:ascii="Arial" w:hAnsi="Arial" w:cs="Arial"/>
          <w:sz w:val="22"/>
          <w:szCs w:val="22"/>
        </w:rPr>
        <w:t xml:space="preserve">gemeenschappen </w:t>
      </w:r>
      <w:r w:rsidRPr="00531662">
        <w:rPr>
          <w:rFonts w:ascii="Arial" w:hAnsi="Arial" w:cs="Arial"/>
          <w:sz w:val="22"/>
          <w:szCs w:val="22"/>
        </w:rPr>
        <w:t xml:space="preserve">is er sprake van een (deels zelf opgelegde) norm wat een acceptabele LHBT-er is (bijvoorbeeld </w:t>
      </w:r>
      <w:r w:rsidR="002620CD">
        <w:rPr>
          <w:rFonts w:ascii="Arial" w:hAnsi="Arial" w:cs="Arial"/>
          <w:sz w:val="22"/>
          <w:szCs w:val="22"/>
        </w:rPr>
        <w:t xml:space="preserve">weerstand tegen </w:t>
      </w:r>
      <w:r w:rsidRPr="00531662">
        <w:rPr>
          <w:rFonts w:ascii="Arial" w:hAnsi="Arial" w:cs="Arial"/>
          <w:sz w:val="22"/>
          <w:szCs w:val="22"/>
        </w:rPr>
        <w:t xml:space="preserve">“vrouwelijke” mannen en “mannelijke” vrouwen, </w:t>
      </w:r>
      <w:proofErr w:type="spellStart"/>
      <w:r w:rsidRPr="00531662">
        <w:rPr>
          <w:rFonts w:ascii="Arial" w:hAnsi="Arial" w:cs="Arial"/>
          <w:sz w:val="22"/>
          <w:szCs w:val="22"/>
        </w:rPr>
        <w:t>bifobie</w:t>
      </w:r>
      <w:proofErr w:type="spellEnd"/>
      <w:r w:rsidRPr="00531662">
        <w:rPr>
          <w:rFonts w:ascii="Arial" w:hAnsi="Arial" w:cs="Arial"/>
          <w:sz w:val="22"/>
          <w:szCs w:val="22"/>
        </w:rPr>
        <w:t xml:space="preserve"> en transfobie). </w:t>
      </w:r>
    </w:p>
    <w:p w14:paraId="14E88510" w14:textId="028DAF36" w:rsidR="00D9361C" w:rsidRPr="00911CD7" w:rsidRDefault="00D9361C" w:rsidP="00911CD7">
      <w:pPr>
        <w:pStyle w:val="Lijstalinea"/>
        <w:widowControl w:val="0"/>
        <w:numPr>
          <w:ilvl w:val="0"/>
          <w:numId w:val="14"/>
        </w:numPr>
        <w:autoSpaceDE w:val="0"/>
        <w:autoSpaceDN w:val="0"/>
        <w:adjustRightInd w:val="0"/>
        <w:rPr>
          <w:rFonts w:ascii="Arial" w:hAnsi="Arial" w:cs="Arial"/>
          <w:sz w:val="22"/>
          <w:szCs w:val="22"/>
        </w:rPr>
      </w:pPr>
      <w:r w:rsidRPr="00531662">
        <w:rPr>
          <w:rFonts w:ascii="Arial" w:hAnsi="Arial" w:cs="Arial"/>
          <w:sz w:val="22"/>
          <w:szCs w:val="22"/>
        </w:rPr>
        <w:t xml:space="preserve">Er is nog </w:t>
      </w:r>
      <w:r w:rsidRPr="00531662">
        <w:rPr>
          <w:rFonts w:ascii="Arial" w:hAnsi="Arial" w:cs="Arial"/>
          <w:b/>
          <w:i/>
          <w:sz w:val="22"/>
          <w:szCs w:val="22"/>
        </w:rPr>
        <w:t>ongelijkheid voor de wet</w:t>
      </w:r>
      <w:r w:rsidRPr="00531662">
        <w:rPr>
          <w:rFonts w:ascii="Arial" w:hAnsi="Arial" w:cs="Arial"/>
          <w:sz w:val="22"/>
          <w:szCs w:val="22"/>
        </w:rPr>
        <w:t xml:space="preserve">, </w:t>
      </w:r>
      <w:r>
        <w:rPr>
          <w:rFonts w:ascii="Arial" w:hAnsi="Arial" w:cs="Arial"/>
          <w:sz w:val="22"/>
          <w:szCs w:val="22"/>
        </w:rPr>
        <w:t xml:space="preserve">bijvoorbeeld </w:t>
      </w:r>
      <w:r w:rsidRPr="00531662">
        <w:rPr>
          <w:rFonts w:ascii="Arial" w:hAnsi="Arial" w:cs="Arial"/>
          <w:sz w:val="22"/>
          <w:szCs w:val="22"/>
        </w:rPr>
        <w:t xml:space="preserve">op het gebied van </w:t>
      </w:r>
      <w:r>
        <w:rPr>
          <w:rFonts w:ascii="Arial" w:hAnsi="Arial" w:cs="Arial"/>
          <w:sz w:val="22"/>
          <w:szCs w:val="22"/>
        </w:rPr>
        <w:t>transgenders</w:t>
      </w:r>
      <w:r w:rsidR="005E40CB">
        <w:rPr>
          <w:rFonts w:ascii="Arial" w:hAnsi="Arial" w:cs="Arial"/>
          <w:sz w:val="22"/>
          <w:szCs w:val="22"/>
        </w:rPr>
        <w:t xml:space="preserve"> </w:t>
      </w:r>
      <w:r>
        <w:rPr>
          <w:rFonts w:ascii="Arial" w:hAnsi="Arial" w:cs="Arial"/>
          <w:sz w:val="22"/>
          <w:szCs w:val="22"/>
        </w:rPr>
        <w:t>rond de erkenning van kinderen en ouderschap</w:t>
      </w:r>
      <w:r w:rsidR="00AD54C1">
        <w:rPr>
          <w:rFonts w:ascii="Arial" w:hAnsi="Arial" w:cs="Arial"/>
          <w:sz w:val="22"/>
          <w:szCs w:val="22"/>
        </w:rPr>
        <w:t xml:space="preserve"> </w:t>
      </w:r>
      <w:r w:rsidRPr="00296DE9">
        <w:rPr>
          <w:rFonts w:ascii="Arial" w:hAnsi="Arial" w:cs="Arial"/>
          <w:sz w:val="22"/>
          <w:szCs w:val="22"/>
        </w:rPr>
        <w:t xml:space="preserve">en </w:t>
      </w:r>
      <w:r>
        <w:rPr>
          <w:rFonts w:ascii="Arial" w:hAnsi="Arial" w:cs="Arial"/>
          <w:sz w:val="22"/>
          <w:szCs w:val="22"/>
        </w:rPr>
        <w:t xml:space="preserve">het feit dat een verbod op LHBT-discriminatie nog altijd niet is opgenomen in artikel 1 </w:t>
      </w:r>
      <w:r w:rsidRPr="00296DE9">
        <w:rPr>
          <w:rFonts w:ascii="Arial" w:hAnsi="Arial" w:cs="Arial"/>
          <w:sz w:val="22"/>
          <w:szCs w:val="22"/>
        </w:rPr>
        <w:t>van de Grondwet</w:t>
      </w:r>
      <w:r>
        <w:rPr>
          <w:rFonts w:ascii="Arial" w:hAnsi="Arial" w:cs="Arial"/>
          <w:sz w:val="22"/>
          <w:szCs w:val="22"/>
        </w:rPr>
        <w:t>.</w:t>
      </w:r>
    </w:p>
    <w:p w14:paraId="34AC019D" w14:textId="77777777" w:rsidR="00233119" w:rsidRDefault="00233119" w:rsidP="000A2CA5">
      <w:pPr>
        <w:rPr>
          <w:rFonts w:ascii="Arial" w:hAnsi="Arial"/>
          <w:sz w:val="22"/>
          <w:szCs w:val="22"/>
        </w:rPr>
      </w:pPr>
    </w:p>
    <w:p w14:paraId="45C6C212" w14:textId="03F4E637" w:rsidR="00233119" w:rsidRPr="00F741DC" w:rsidRDefault="00315E52" w:rsidP="000A2CA5">
      <w:pPr>
        <w:rPr>
          <w:rFonts w:ascii="Arial" w:hAnsi="Arial"/>
          <w:b/>
          <w:sz w:val="22"/>
          <w:szCs w:val="22"/>
        </w:rPr>
      </w:pPr>
      <w:r>
        <w:rPr>
          <w:rFonts w:ascii="Arial" w:hAnsi="Arial"/>
          <w:b/>
          <w:sz w:val="22"/>
          <w:szCs w:val="22"/>
        </w:rPr>
        <w:t>Sociale</w:t>
      </w:r>
      <w:r w:rsidR="00F741DC" w:rsidRPr="00F741DC">
        <w:rPr>
          <w:rFonts w:ascii="Arial" w:hAnsi="Arial"/>
          <w:b/>
          <w:sz w:val="22"/>
          <w:szCs w:val="22"/>
        </w:rPr>
        <w:t xml:space="preserve"> trends </w:t>
      </w:r>
    </w:p>
    <w:p w14:paraId="751004CD" w14:textId="4BF20836" w:rsidR="008E3BB9" w:rsidRPr="00531662" w:rsidRDefault="008E3BB9" w:rsidP="008E3BB9">
      <w:pPr>
        <w:pStyle w:val="Lijstalinea"/>
        <w:widowControl w:val="0"/>
        <w:numPr>
          <w:ilvl w:val="0"/>
          <w:numId w:val="14"/>
        </w:numPr>
        <w:autoSpaceDE w:val="0"/>
        <w:autoSpaceDN w:val="0"/>
        <w:adjustRightInd w:val="0"/>
        <w:rPr>
          <w:rFonts w:ascii="Arial" w:hAnsi="Arial" w:cs="Arial"/>
          <w:sz w:val="22"/>
          <w:szCs w:val="22"/>
        </w:rPr>
      </w:pPr>
      <w:r w:rsidRPr="001B14DA">
        <w:rPr>
          <w:rFonts w:ascii="Arial" w:hAnsi="Arial" w:cs="Arial"/>
          <w:sz w:val="22"/>
          <w:szCs w:val="22"/>
        </w:rPr>
        <w:t>Digitalisering</w:t>
      </w:r>
      <w:r w:rsidRPr="00531662">
        <w:rPr>
          <w:rFonts w:ascii="Arial" w:hAnsi="Arial" w:cs="Arial"/>
          <w:b/>
          <w:i/>
          <w:sz w:val="22"/>
          <w:szCs w:val="22"/>
        </w:rPr>
        <w:t xml:space="preserve"> </w:t>
      </w:r>
      <w:r w:rsidRPr="00531662">
        <w:rPr>
          <w:rFonts w:ascii="Arial" w:hAnsi="Arial" w:cs="Arial"/>
          <w:sz w:val="22"/>
          <w:szCs w:val="22"/>
        </w:rPr>
        <w:t xml:space="preserve">en de opkomst van sociale media hebben </w:t>
      </w:r>
      <w:r w:rsidRPr="001B14DA">
        <w:rPr>
          <w:rFonts w:ascii="Arial" w:hAnsi="Arial" w:cs="Arial"/>
          <w:b/>
          <w:i/>
          <w:sz w:val="22"/>
          <w:szCs w:val="22"/>
        </w:rPr>
        <w:t>de wijze waarop mensen zich met elkaar verbinden</w:t>
      </w:r>
      <w:r w:rsidRPr="00531662">
        <w:rPr>
          <w:rFonts w:ascii="Arial" w:hAnsi="Arial" w:cs="Arial"/>
          <w:sz w:val="22"/>
          <w:szCs w:val="22"/>
        </w:rPr>
        <w:t xml:space="preserve"> radicaal veranderd. Men vindt elkaar steeds makkelijker via (virtuele) informele </w:t>
      </w:r>
      <w:r w:rsidR="001B14DA">
        <w:rPr>
          <w:rFonts w:ascii="Arial" w:hAnsi="Arial" w:cs="Arial"/>
          <w:sz w:val="22"/>
          <w:szCs w:val="22"/>
        </w:rPr>
        <w:t xml:space="preserve">en autonome netwerken, </w:t>
      </w:r>
      <w:r w:rsidRPr="00531662">
        <w:rPr>
          <w:rFonts w:ascii="Arial" w:hAnsi="Arial" w:cs="Arial"/>
          <w:sz w:val="22"/>
          <w:szCs w:val="22"/>
        </w:rPr>
        <w:t>zonder zich voor lange tijd aan een vereniging of goed doel te committeren. Dit leidt tot minder (behoefte aan) fysieke ontmoetingsplekken. Tegelijkertijd blijft</w:t>
      </w:r>
      <w:r w:rsidRPr="00531662" w:rsidDel="007A7496">
        <w:rPr>
          <w:rFonts w:ascii="Arial" w:hAnsi="Arial" w:cs="Arial"/>
          <w:sz w:val="22"/>
          <w:szCs w:val="22"/>
        </w:rPr>
        <w:t xml:space="preserve"> </w:t>
      </w:r>
      <w:r w:rsidRPr="00531662">
        <w:rPr>
          <w:rFonts w:ascii="Arial" w:hAnsi="Arial" w:cs="Arial"/>
          <w:sz w:val="22"/>
          <w:szCs w:val="22"/>
        </w:rPr>
        <w:t xml:space="preserve">de menselijke behoefte aan ontmoeting bestaan en wordt wellicht als tegenreactie op een groeiende online wereld zelfs belangrijker. Door de digitalisering zijn mensen sneller te mobiliseren tot actie. </w:t>
      </w:r>
      <w:r w:rsidRPr="00531662">
        <w:rPr>
          <w:rFonts w:ascii="Arial" w:hAnsi="Arial" w:cs="Arial"/>
          <w:i/>
          <w:sz w:val="22"/>
          <w:szCs w:val="22"/>
        </w:rPr>
        <w:t>1-click activisme</w:t>
      </w:r>
      <w:r w:rsidRPr="00531662">
        <w:rPr>
          <w:rFonts w:ascii="Arial" w:hAnsi="Arial" w:cs="Arial"/>
          <w:sz w:val="22"/>
          <w:szCs w:val="22"/>
        </w:rPr>
        <w:t xml:space="preserve"> of </w:t>
      </w:r>
      <w:proofErr w:type="spellStart"/>
      <w:r w:rsidRPr="00531662">
        <w:rPr>
          <w:rFonts w:ascii="Arial" w:hAnsi="Arial" w:cs="Arial"/>
          <w:i/>
          <w:sz w:val="22"/>
          <w:szCs w:val="22"/>
        </w:rPr>
        <w:t>clicktivism</w:t>
      </w:r>
      <w:proofErr w:type="spellEnd"/>
      <w:r w:rsidRPr="00531662">
        <w:rPr>
          <w:rFonts w:ascii="Arial" w:hAnsi="Arial" w:cs="Arial"/>
          <w:sz w:val="22"/>
          <w:szCs w:val="22"/>
        </w:rPr>
        <w:t>, waaronder het online tekenen v</w:t>
      </w:r>
      <w:r w:rsidR="001B14DA">
        <w:rPr>
          <w:rFonts w:ascii="Arial" w:hAnsi="Arial" w:cs="Arial"/>
          <w:sz w:val="22"/>
          <w:szCs w:val="22"/>
        </w:rPr>
        <w:t xml:space="preserve">an petities, is breed verspreid. </w:t>
      </w:r>
    </w:p>
    <w:p w14:paraId="02952BA1" w14:textId="3570B069" w:rsidR="00D97170" w:rsidRPr="00531662" w:rsidRDefault="00D97170" w:rsidP="00D97170">
      <w:pPr>
        <w:pStyle w:val="Lijstalinea"/>
        <w:widowControl w:val="0"/>
        <w:numPr>
          <w:ilvl w:val="0"/>
          <w:numId w:val="14"/>
        </w:numPr>
        <w:autoSpaceDE w:val="0"/>
        <w:autoSpaceDN w:val="0"/>
        <w:adjustRightInd w:val="0"/>
        <w:rPr>
          <w:rFonts w:ascii="Arial" w:hAnsi="Arial" w:cs="Arial"/>
          <w:sz w:val="22"/>
          <w:szCs w:val="22"/>
        </w:rPr>
      </w:pPr>
      <w:r w:rsidRPr="00D97170">
        <w:rPr>
          <w:rFonts w:ascii="Arial" w:hAnsi="Arial" w:cs="Arial"/>
          <w:sz w:val="22"/>
          <w:szCs w:val="22"/>
        </w:rPr>
        <w:t xml:space="preserve">De </w:t>
      </w:r>
      <w:r>
        <w:rPr>
          <w:rFonts w:ascii="Arial" w:hAnsi="Arial" w:cs="Arial"/>
          <w:b/>
          <w:i/>
          <w:sz w:val="22"/>
          <w:szCs w:val="22"/>
        </w:rPr>
        <w:t xml:space="preserve">Transgender </w:t>
      </w:r>
      <w:r w:rsidRPr="00531662">
        <w:rPr>
          <w:rFonts w:ascii="Arial" w:hAnsi="Arial" w:cs="Arial"/>
          <w:b/>
          <w:i/>
          <w:sz w:val="22"/>
          <w:szCs w:val="22"/>
        </w:rPr>
        <w:t>en I</w:t>
      </w:r>
      <w:r>
        <w:rPr>
          <w:rFonts w:ascii="Arial" w:hAnsi="Arial" w:cs="Arial"/>
          <w:b/>
          <w:i/>
          <w:sz w:val="22"/>
          <w:szCs w:val="22"/>
        </w:rPr>
        <w:t xml:space="preserve">ntersekse </w:t>
      </w:r>
      <w:proofErr w:type="spellStart"/>
      <w:r>
        <w:rPr>
          <w:rFonts w:ascii="Arial" w:hAnsi="Arial" w:cs="Arial"/>
          <w:b/>
          <w:i/>
          <w:sz w:val="22"/>
          <w:szCs w:val="22"/>
        </w:rPr>
        <w:t>communities</w:t>
      </w:r>
      <w:proofErr w:type="spellEnd"/>
      <w:r>
        <w:rPr>
          <w:rFonts w:ascii="Arial" w:hAnsi="Arial" w:cs="Arial"/>
          <w:b/>
          <w:i/>
          <w:sz w:val="22"/>
          <w:szCs w:val="22"/>
        </w:rPr>
        <w:t xml:space="preserve"> </w:t>
      </w:r>
      <w:r w:rsidRPr="00531662">
        <w:rPr>
          <w:rFonts w:ascii="Arial" w:hAnsi="Arial" w:cs="Arial"/>
          <w:sz w:val="22"/>
          <w:szCs w:val="22"/>
        </w:rPr>
        <w:t xml:space="preserve">zijn zich steeds meer aan het organiseren en worden </w:t>
      </w:r>
      <w:r w:rsidRPr="00531662">
        <w:rPr>
          <w:rFonts w:ascii="Arial" w:hAnsi="Arial" w:cs="Arial"/>
          <w:b/>
          <w:i/>
          <w:sz w:val="22"/>
          <w:szCs w:val="22"/>
        </w:rPr>
        <w:t>zichtbaarder</w:t>
      </w:r>
      <w:r w:rsidRPr="00531662">
        <w:rPr>
          <w:rFonts w:ascii="Arial" w:hAnsi="Arial" w:cs="Arial"/>
          <w:sz w:val="22"/>
          <w:szCs w:val="22"/>
        </w:rPr>
        <w:t xml:space="preserve"> in de maatschappij. Dat is een empowerment proces dat zij zelf willen en moeten doorlopen. Het vertoont, naast eigen kenmerke</w:t>
      </w:r>
      <w:r>
        <w:rPr>
          <w:rFonts w:ascii="Arial" w:hAnsi="Arial" w:cs="Arial"/>
          <w:sz w:val="22"/>
          <w:szCs w:val="22"/>
        </w:rPr>
        <w:t xml:space="preserve">n, </w:t>
      </w:r>
      <w:r w:rsidR="004E5D3A">
        <w:rPr>
          <w:rFonts w:ascii="Arial" w:hAnsi="Arial" w:cs="Arial"/>
          <w:sz w:val="22"/>
          <w:szCs w:val="22"/>
        </w:rPr>
        <w:t>waarschijnlijk</w:t>
      </w:r>
      <w:r w:rsidR="00D96456">
        <w:rPr>
          <w:rFonts w:ascii="Arial" w:hAnsi="Arial" w:cs="Arial"/>
          <w:sz w:val="22"/>
          <w:szCs w:val="22"/>
        </w:rPr>
        <w:t xml:space="preserve"> </w:t>
      </w:r>
      <w:r>
        <w:rPr>
          <w:rFonts w:ascii="Arial" w:hAnsi="Arial" w:cs="Arial"/>
          <w:sz w:val="22"/>
          <w:szCs w:val="22"/>
        </w:rPr>
        <w:t xml:space="preserve">gelijkenis met dat van </w:t>
      </w:r>
      <w:proofErr w:type="spellStart"/>
      <w:r>
        <w:rPr>
          <w:rFonts w:ascii="Arial" w:hAnsi="Arial" w:cs="Arial"/>
          <w:sz w:val="22"/>
          <w:szCs w:val="22"/>
        </w:rPr>
        <w:t>LHB</w:t>
      </w:r>
      <w:r w:rsidR="00A732DE">
        <w:rPr>
          <w:rFonts w:ascii="Arial" w:hAnsi="Arial" w:cs="Arial"/>
          <w:sz w:val="22"/>
          <w:szCs w:val="22"/>
        </w:rPr>
        <w:t>’s</w:t>
      </w:r>
      <w:proofErr w:type="spellEnd"/>
      <w:r>
        <w:rPr>
          <w:rFonts w:ascii="Arial" w:hAnsi="Arial" w:cs="Arial"/>
          <w:sz w:val="22"/>
          <w:szCs w:val="22"/>
        </w:rPr>
        <w:t xml:space="preserve">. </w:t>
      </w:r>
    </w:p>
    <w:p w14:paraId="2FB77C68" w14:textId="77777777" w:rsidR="00F741DC" w:rsidRPr="00531662" w:rsidRDefault="00F741DC" w:rsidP="00F741DC">
      <w:pPr>
        <w:pStyle w:val="Lijstalinea"/>
        <w:widowControl w:val="0"/>
        <w:numPr>
          <w:ilvl w:val="0"/>
          <w:numId w:val="14"/>
        </w:numPr>
        <w:autoSpaceDE w:val="0"/>
        <w:autoSpaceDN w:val="0"/>
        <w:adjustRightInd w:val="0"/>
        <w:rPr>
          <w:rFonts w:ascii="Arial" w:hAnsi="Arial" w:cs="Arial"/>
          <w:sz w:val="22"/>
          <w:szCs w:val="22"/>
        </w:rPr>
      </w:pPr>
      <w:r w:rsidRPr="00531662">
        <w:rPr>
          <w:rFonts w:ascii="Arial" w:hAnsi="Arial" w:cs="Arial"/>
          <w:b/>
          <w:i/>
          <w:sz w:val="22"/>
          <w:szCs w:val="22"/>
        </w:rPr>
        <w:t>Gendernormativiteit</w:t>
      </w:r>
      <w:r w:rsidRPr="00531662">
        <w:rPr>
          <w:rFonts w:ascii="Arial" w:hAnsi="Arial" w:cs="Arial"/>
          <w:sz w:val="22"/>
          <w:szCs w:val="22"/>
        </w:rPr>
        <w:t xml:space="preserve"> is een belangrijke oorzaak van LHBT-</w:t>
      </w:r>
      <w:proofErr w:type="spellStart"/>
      <w:r w:rsidRPr="00531662">
        <w:rPr>
          <w:rFonts w:ascii="Arial" w:hAnsi="Arial" w:cs="Arial"/>
          <w:sz w:val="22"/>
          <w:szCs w:val="22"/>
        </w:rPr>
        <w:t>negativiteit</w:t>
      </w:r>
      <w:proofErr w:type="spellEnd"/>
      <w:r w:rsidRPr="00531662">
        <w:rPr>
          <w:rFonts w:ascii="Arial" w:hAnsi="Arial" w:cs="Arial"/>
          <w:sz w:val="22"/>
          <w:szCs w:val="22"/>
        </w:rPr>
        <w:t xml:space="preserve">. In de opvoeding worden verwachtingen van jongens en meisjes nog altijd scherp neergezet. De invloed van met name het denken over mannelijkheid leidt tot </w:t>
      </w:r>
      <w:proofErr w:type="spellStart"/>
      <w:r w:rsidRPr="00531662">
        <w:rPr>
          <w:rFonts w:ascii="Arial" w:hAnsi="Arial" w:cs="Arial"/>
          <w:sz w:val="22"/>
          <w:szCs w:val="22"/>
        </w:rPr>
        <w:t>homonegativiteit</w:t>
      </w:r>
      <w:proofErr w:type="spellEnd"/>
      <w:r w:rsidRPr="00531662">
        <w:rPr>
          <w:rFonts w:ascii="Arial" w:hAnsi="Arial" w:cs="Arial"/>
          <w:sz w:val="22"/>
          <w:szCs w:val="22"/>
        </w:rPr>
        <w:t xml:space="preserve">. Hier is (in de opvoeding) nog (te) weinig aandacht voor. </w:t>
      </w:r>
    </w:p>
    <w:p w14:paraId="2D2C6F1C" w14:textId="77777777" w:rsidR="00F741DC" w:rsidRPr="00531662" w:rsidRDefault="00F741DC" w:rsidP="00F741DC">
      <w:pPr>
        <w:pStyle w:val="Lijstalinea"/>
        <w:widowControl w:val="0"/>
        <w:numPr>
          <w:ilvl w:val="0"/>
          <w:numId w:val="14"/>
        </w:numPr>
        <w:autoSpaceDE w:val="0"/>
        <w:autoSpaceDN w:val="0"/>
        <w:adjustRightInd w:val="0"/>
        <w:rPr>
          <w:rFonts w:ascii="Arial" w:hAnsi="Arial" w:cs="Arial"/>
          <w:sz w:val="22"/>
          <w:szCs w:val="22"/>
        </w:rPr>
      </w:pPr>
      <w:r w:rsidRPr="00531662">
        <w:rPr>
          <w:rFonts w:ascii="Arial" w:hAnsi="Arial" w:cs="Arial"/>
          <w:sz w:val="22"/>
          <w:szCs w:val="22"/>
        </w:rPr>
        <w:t xml:space="preserve">De verschillende vormen van sociale verschillen moeten in samenhang worden bekeken (de wetenschap noemt dit </w:t>
      </w:r>
      <w:proofErr w:type="spellStart"/>
      <w:r w:rsidRPr="00531662">
        <w:rPr>
          <w:rFonts w:ascii="Arial" w:hAnsi="Arial" w:cs="Arial"/>
          <w:sz w:val="22"/>
          <w:szCs w:val="22"/>
        </w:rPr>
        <w:t>intersectionaliteit</w:t>
      </w:r>
      <w:proofErr w:type="spellEnd"/>
      <w:r w:rsidRPr="00531662">
        <w:rPr>
          <w:rFonts w:ascii="Arial" w:hAnsi="Arial" w:cs="Arial"/>
          <w:sz w:val="22"/>
          <w:szCs w:val="22"/>
        </w:rPr>
        <w:t xml:space="preserve">). Voorbeelden zijn gender, seksuele oriëntatie, culturele of etnische achtergrond. Dit leidt tot </w:t>
      </w:r>
      <w:r w:rsidRPr="00531662">
        <w:rPr>
          <w:rFonts w:ascii="Arial" w:hAnsi="Arial" w:cs="Arial"/>
          <w:b/>
          <w:i/>
          <w:sz w:val="22"/>
          <w:szCs w:val="22"/>
        </w:rPr>
        <w:t>meerdere en overlappende vormen van discriminatie en uitsluiting</w:t>
      </w:r>
      <w:r w:rsidRPr="00531662">
        <w:rPr>
          <w:rFonts w:ascii="Arial" w:hAnsi="Arial" w:cs="Arial"/>
          <w:sz w:val="22"/>
          <w:szCs w:val="22"/>
        </w:rPr>
        <w:t xml:space="preserve">. </w:t>
      </w:r>
    </w:p>
    <w:p w14:paraId="1CAF6109" w14:textId="3F2C83C6" w:rsidR="00F741DC" w:rsidRDefault="00F741DC" w:rsidP="00F741DC">
      <w:pPr>
        <w:pStyle w:val="Lijstalinea"/>
        <w:widowControl w:val="0"/>
        <w:numPr>
          <w:ilvl w:val="0"/>
          <w:numId w:val="14"/>
        </w:numPr>
        <w:autoSpaceDE w:val="0"/>
        <w:autoSpaceDN w:val="0"/>
        <w:adjustRightInd w:val="0"/>
        <w:rPr>
          <w:rFonts w:ascii="Arial" w:hAnsi="Arial" w:cs="Arial"/>
          <w:sz w:val="22"/>
          <w:szCs w:val="22"/>
        </w:rPr>
      </w:pPr>
      <w:r w:rsidRPr="00531662">
        <w:rPr>
          <w:rFonts w:ascii="Arial" w:hAnsi="Arial" w:cs="Arial"/>
          <w:sz w:val="22"/>
          <w:szCs w:val="22"/>
        </w:rPr>
        <w:t xml:space="preserve">De lichamelijke en psychosociale </w:t>
      </w:r>
      <w:r w:rsidRPr="00531662">
        <w:rPr>
          <w:rFonts w:ascii="Arial" w:hAnsi="Arial" w:cs="Arial"/>
          <w:b/>
          <w:i/>
          <w:sz w:val="22"/>
          <w:szCs w:val="22"/>
        </w:rPr>
        <w:t xml:space="preserve">gezondheid van </w:t>
      </w:r>
      <w:proofErr w:type="spellStart"/>
      <w:r w:rsidRPr="00531662">
        <w:rPr>
          <w:rFonts w:ascii="Arial" w:hAnsi="Arial" w:cs="Arial"/>
          <w:b/>
          <w:i/>
          <w:sz w:val="22"/>
          <w:szCs w:val="22"/>
        </w:rPr>
        <w:t>LHBT’s</w:t>
      </w:r>
      <w:proofErr w:type="spellEnd"/>
      <w:r w:rsidRPr="00531662">
        <w:rPr>
          <w:rFonts w:ascii="Arial" w:hAnsi="Arial" w:cs="Arial"/>
          <w:sz w:val="22"/>
          <w:szCs w:val="22"/>
        </w:rPr>
        <w:t xml:space="preserve"> is </w:t>
      </w:r>
      <w:r w:rsidRPr="00531662">
        <w:rPr>
          <w:rFonts w:ascii="Arial" w:hAnsi="Arial" w:cs="Arial"/>
          <w:b/>
          <w:i/>
          <w:sz w:val="22"/>
          <w:szCs w:val="22"/>
        </w:rPr>
        <w:t xml:space="preserve">kwetsbaarder </w:t>
      </w:r>
      <w:r w:rsidRPr="00531662">
        <w:rPr>
          <w:rFonts w:ascii="Arial" w:hAnsi="Arial" w:cs="Arial"/>
          <w:sz w:val="22"/>
          <w:szCs w:val="22"/>
        </w:rPr>
        <w:t xml:space="preserve">dan die van heteroseksuelen. Het ontbreekt in Nederland aan een belangenbehartiger voor specifieke aandacht voor LHBT gezondheid. </w:t>
      </w:r>
    </w:p>
    <w:p w14:paraId="3C144F37" w14:textId="77777777" w:rsidR="001E28C4" w:rsidRPr="001E28C4" w:rsidRDefault="001E28C4" w:rsidP="001E28C4">
      <w:pPr>
        <w:widowControl w:val="0"/>
        <w:autoSpaceDE w:val="0"/>
        <w:autoSpaceDN w:val="0"/>
        <w:adjustRightInd w:val="0"/>
        <w:rPr>
          <w:rFonts w:ascii="Arial" w:hAnsi="Arial" w:cs="Arial"/>
          <w:sz w:val="22"/>
          <w:szCs w:val="22"/>
        </w:rPr>
      </w:pPr>
    </w:p>
    <w:p w14:paraId="0F2A6446" w14:textId="1CDD97FF" w:rsidR="00F741DC" w:rsidRPr="00531662" w:rsidRDefault="00F741DC" w:rsidP="00F741DC">
      <w:pPr>
        <w:pStyle w:val="Lijstalinea"/>
        <w:widowControl w:val="0"/>
        <w:numPr>
          <w:ilvl w:val="0"/>
          <w:numId w:val="14"/>
        </w:numPr>
        <w:autoSpaceDE w:val="0"/>
        <w:autoSpaceDN w:val="0"/>
        <w:adjustRightInd w:val="0"/>
        <w:rPr>
          <w:rFonts w:ascii="Arial" w:hAnsi="Arial" w:cs="Arial"/>
          <w:sz w:val="22"/>
          <w:szCs w:val="22"/>
        </w:rPr>
      </w:pPr>
      <w:r w:rsidRPr="00531662">
        <w:rPr>
          <w:rFonts w:ascii="Arial" w:hAnsi="Arial" w:cs="Arial"/>
          <w:b/>
          <w:i/>
          <w:sz w:val="22"/>
          <w:szCs w:val="22"/>
        </w:rPr>
        <w:lastRenderedPageBreak/>
        <w:t xml:space="preserve">LHBT jongeren </w:t>
      </w:r>
      <w:r w:rsidR="00D96456">
        <w:rPr>
          <w:rFonts w:ascii="Arial" w:hAnsi="Arial" w:cs="Arial"/>
          <w:b/>
          <w:i/>
          <w:sz w:val="22"/>
          <w:szCs w:val="22"/>
        </w:rPr>
        <w:t xml:space="preserve">lijken </w:t>
      </w:r>
      <w:r w:rsidRPr="00531662">
        <w:rPr>
          <w:rFonts w:ascii="Arial" w:hAnsi="Arial" w:cs="Arial"/>
          <w:b/>
          <w:i/>
          <w:sz w:val="22"/>
          <w:szCs w:val="22"/>
        </w:rPr>
        <w:t xml:space="preserve">onverschilliger </w:t>
      </w:r>
      <w:r w:rsidRPr="00531662">
        <w:rPr>
          <w:rFonts w:ascii="Arial" w:hAnsi="Arial" w:cs="Arial"/>
          <w:sz w:val="22"/>
          <w:szCs w:val="22"/>
        </w:rPr>
        <w:t>ten opzichte van intolerantie en (onderlinge) discriminatie, het lijkt alsof het erbij hoort</w:t>
      </w:r>
      <w:r w:rsidR="006028D9">
        <w:rPr>
          <w:rFonts w:ascii="Arial" w:hAnsi="Arial" w:cs="Arial"/>
          <w:sz w:val="22"/>
          <w:szCs w:val="22"/>
        </w:rPr>
        <w:t xml:space="preserve"> en er is </w:t>
      </w:r>
      <w:r w:rsidRPr="00531662">
        <w:rPr>
          <w:rFonts w:ascii="Arial" w:hAnsi="Arial" w:cs="Arial"/>
          <w:sz w:val="22"/>
          <w:szCs w:val="22"/>
        </w:rPr>
        <w:t xml:space="preserve">sprake van </w:t>
      </w:r>
      <w:r w:rsidR="00B135B3">
        <w:rPr>
          <w:rFonts w:ascii="Arial" w:hAnsi="Arial" w:cs="Arial"/>
          <w:sz w:val="22"/>
          <w:szCs w:val="22"/>
        </w:rPr>
        <w:t xml:space="preserve">gebrekkig </w:t>
      </w:r>
      <w:r w:rsidRPr="00531662">
        <w:rPr>
          <w:rFonts w:ascii="Arial" w:hAnsi="Arial" w:cs="Arial"/>
          <w:sz w:val="22"/>
          <w:szCs w:val="22"/>
        </w:rPr>
        <w:t xml:space="preserve">besef ten aanzien van het belang van LHBT emancipatie. </w:t>
      </w:r>
    </w:p>
    <w:p w14:paraId="68558846" w14:textId="4D4B1972" w:rsidR="00F741DC" w:rsidRPr="00315E52" w:rsidRDefault="00F741DC" w:rsidP="00315E52">
      <w:pPr>
        <w:pStyle w:val="Lijstalinea"/>
        <w:widowControl w:val="0"/>
        <w:numPr>
          <w:ilvl w:val="0"/>
          <w:numId w:val="14"/>
        </w:numPr>
        <w:autoSpaceDE w:val="0"/>
        <w:autoSpaceDN w:val="0"/>
        <w:adjustRightInd w:val="0"/>
        <w:rPr>
          <w:rFonts w:ascii="Arial" w:hAnsi="Arial" w:cs="Arial"/>
          <w:sz w:val="22"/>
          <w:szCs w:val="22"/>
        </w:rPr>
      </w:pPr>
      <w:r w:rsidRPr="00531662">
        <w:rPr>
          <w:rFonts w:ascii="Arial" w:hAnsi="Arial" w:cs="Arial"/>
          <w:sz w:val="22"/>
          <w:szCs w:val="22"/>
        </w:rPr>
        <w:t xml:space="preserve">Door de </w:t>
      </w:r>
      <w:r w:rsidRPr="00531662">
        <w:rPr>
          <w:rFonts w:ascii="Arial" w:hAnsi="Arial" w:cs="Arial"/>
          <w:b/>
          <w:i/>
          <w:sz w:val="22"/>
          <w:szCs w:val="22"/>
        </w:rPr>
        <w:t xml:space="preserve">vergrijzing </w:t>
      </w:r>
      <w:r w:rsidRPr="00531662">
        <w:rPr>
          <w:rFonts w:ascii="Arial" w:hAnsi="Arial" w:cs="Arial"/>
          <w:sz w:val="22"/>
          <w:szCs w:val="22"/>
        </w:rPr>
        <w:t>komen er meer LHBT ouderen die zorg nodig hebben, De ouderenzorg wordt de komende jaren door de decentralisatie op lokaal niveau gere</w:t>
      </w:r>
      <w:r w:rsidR="00315E52">
        <w:rPr>
          <w:rFonts w:ascii="Arial" w:hAnsi="Arial" w:cs="Arial"/>
          <w:sz w:val="22"/>
          <w:szCs w:val="22"/>
        </w:rPr>
        <w:t xml:space="preserve">geld. Er is ook sprake van een </w:t>
      </w:r>
      <w:r w:rsidRPr="00315E52">
        <w:rPr>
          <w:rFonts w:ascii="Arial" w:hAnsi="Arial" w:cs="Arial"/>
          <w:sz w:val="22"/>
          <w:szCs w:val="22"/>
        </w:rPr>
        <w:t xml:space="preserve">generatie oudere </w:t>
      </w:r>
      <w:proofErr w:type="spellStart"/>
      <w:r w:rsidRPr="00315E52">
        <w:rPr>
          <w:rFonts w:ascii="Arial" w:hAnsi="Arial" w:cs="Arial"/>
          <w:sz w:val="22"/>
          <w:szCs w:val="22"/>
        </w:rPr>
        <w:t>LHBT’s</w:t>
      </w:r>
      <w:proofErr w:type="spellEnd"/>
      <w:r w:rsidRPr="00315E52">
        <w:rPr>
          <w:rFonts w:ascii="Arial" w:hAnsi="Arial" w:cs="Arial"/>
          <w:sz w:val="22"/>
          <w:szCs w:val="22"/>
        </w:rPr>
        <w:t xml:space="preserve"> die hun leven open hebben geleefd en die, nu ze zorg nodig hebben, niet terug de kast in willen omdat de zorgomgeving intolerant is</w:t>
      </w:r>
      <w:r w:rsidR="002674ED" w:rsidRPr="00315E52">
        <w:rPr>
          <w:rFonts w:ascii="Arial" w:hAnsi="Arial" w:cs="Arial"/>
          <w:sz w:val="22"/>
          <w:szCs w:val="22"/>
        </w:rPr>
        <w:t xml:space="preserve">. Er zijn steeds meer </w:t>
      </w:r>
      <w:r w:rsidRPr="00315E52">
        <w:rPr>
          <w:rFonts w:ascii="Arial" w:hAnsi="Arial" w:cs="Arial"/>
          <w:sz w:val="22"/>
          <w:szCs w:val="22"/>
        </w:rPr>
        <w:t xml:space="preserve">oudere </w:t>
      </w:r>
      <w:proofErr w:type="spellStart"/>
      <w:r w:rsidRPr="00315E52">
        <w:rPr>
          <w:rFonts w:ascii="Arial" w:hAnsi="Arial" w:cs="Arial"/>
          <w:sz w:val="22"/>
          <w:szCs w:val="22"/>
        </w:rPr>
        <w:t>LHBT</w:t>
      </w:r>
      <w:r w:rsidR="002674ED" w:rsidRPr="00315E52">
        <w:rPr>
          <w:rFonts w:ascii="Arial" w:hAnsi="Arial" w:cs="Arial"/>
          <w:sz w:val="22"/>
          <w:szCs w:val="22"/>
        </w:rPr>
        <w:t>’</w:t>
      </w:r>
      <w:r w:rsidRPr="00315E52">
        <w:rPr>
          <w:rFonts w:ascii="Arial" w:hAnsi="Arial" w:cs="Arial"/>
          <w:sz w:val="22"/>
          <w:szCs w:val="22"/>
        </w:rPr>
        <w:t>s</w:t>
      </w:r>
      <w:proofErr w:type="spellEnd"/>
      <w:r w:rsidRPr="00315E52">
        <w:rPr>
          <w:rFonts w:ascii="Arial" w:hAnsi="Arial" w:cs="Arial"/>
          <w:sz w:val="22"/>
          <w:szCs w:val="22"/>
        </w:rPr>
        <w:t xml:space="preserve"> </w:t>
      </w:r>
      <w:r w:rsidR="002674ED" w:rsidRPr="00315E52">
        <w:rPr>
          <w:rFonts w:ascii="Arial" w:hAnsi="Arial" w:cs="Arial"/>
          <w:sz w:val="22"/>
          <w:szCs w:val="22"/>
        </w:rPr>
        <w:t xml:space="preserve">die uit de kast zijn, nog </w:t>
      </w:r>
      <w:r w:rsidRPr="00315E52">
        <w:rPr>
          <w:rFonts w:ascii="Arial" w:hAnsi="Arial" w:cs="Arial"/>
          <w:sz w:val="22"/>
          <w:szCs w:val="22"/>
        </w:rPr>
        <w:t xml:space="preserve">geen zorg nodig hebben, maar waarvoor (te) weinig ontmoetingsplekken zijn in het reguliere uitgaanscircuit. </w:t>
      </w:r>
    </w:p>
    <w:p w14:paraId="3459E422" w14:textId="77777777" w:rsidR="00233119" w:rsidRDefault="00233119" w:rsidP="000A2CA5">
      <w:pPr>
        <w:rPr>
          <w:rFonts w:ascii="Arial" w:hAnsi="Arial"/>
          <w:sz w:val="22"/>
          <w:szCs w:val="22"/>
        </w:rPr>
      </w:pPr>
    </w:p>
    <w:p w14:paraId="7791CC1B" w14:textId="77777777" w:rsidR="00233119" w:rsidRPr="00F741DC" w:rsidRDefault="00F741DC" w:rsidP="000A2CA5">
      <w:pPr>
        <w:rPr>
          <w:rFonts w:ascii="Arial" w:hAnsi="Arial"/>
          <w:b/>
          <w:sz w:val="22"/>
          <w:szCs w:val="22"/>
        </w:rPr>
      </w:pPr>
      <w:r w:rsidRPr="00F741DC">
        <w:rPr>
          <w:rFonts w:ascii="Arial" w:hAnsi="Arial"/>
          <w:b/>
          <w:sz w:val="22"/>
          <w:szCs w:val="22"/>
        </w:rPr>
        <w:t xml:space="preserve">Internationale trends </w:t>
      </w:r>
    </w:p>
    <w:p w14:paraId="2F502D42" w14:textId="7C1CE182" w:rsidR="000A2CA5" w:rsidRPr="00531662" w:rsidRDefault="000A2CA5" w:rsidP="000A2CA5">
      <w:pPr>
        <w:pStyle w:val="Lijstalinea"/>
        <w:widowControl w:val="0"/>
        <w:numPr>
          <w:ilvl w:val="0"/>
          <w:numId w:val="14"/>
        </w:numPr>
        <w:autoSpaceDE w:val="0"/>
        <w:autoSpaceDN w:val="0"/>
        <w:adjustRightInd w:val="0"/>
        <w:rPr>
          <w:rFonts w:ascii="Arial" w:hAnsi="Arial" w:cs="Arial"/>
          <w:sz w:val="22"/>
          <w:szCs w:val="22"/>
        </w:rPr>
      </w:pPr>
      <w:r w:rsidRPr="00531662">
        <w:rPr>
          <w:rFonts w:ascii="Arial" w:hAnsi="Arial" w:cs="Arial"/>
          <w:sz w:val="22"/>
          <w:szCs w:val="22"/>
        </w:rPr>
        <w:t xml:space="preserve">Er zijn nog veel landen met (zeer) </w:t>
      </w:r>
      <w:r w:rsidRPr="00531662">
        <w:rPr>
          <w:rFonts w:ascii="Arial" w:hAnsi="Arial" w:cs="Arial"/>
          <w:b/>
          <w:i/>
          <w:sz w:val="22"/>
          <w:szCs w:val="22"/>
        </w:rPr>
        <w:t>repressieve wetgeving</w:t>
      </w:r>
      <w:r w:rsidRPr="00531662">
        <w:rPr>
          <w:rFonts w:ascii="Arial" w:hAnsi="Arial" w:cs="Arial"/>
          <w:sz w:val="22"/>
          <w:szCs w:val="22"/>
        </w:rPr>
        <w:t xml:space="preserve"> ten aanzien van </w:t>
      </w:r>
      <w:proofErr w:type="spellStart"/>
      <w:r w:rsidRPr="00531662">
        <w:rPr>
          <w:rFonts w:ascii="Arial" w:hAnsi="Arial" w:cs="Arial"/>
          <w:sz w:val="22"/>
          <w:szCs w:val="22"/>
        </w:rPr>
        <w:t>LHBT’s</w:t>
      </w:r>
      <w:proofErr w:type="spellEnd"/>
      <w:r w:rsidRPr="00531662">
        <w:rPr>
          <w:rFonts w:ascii="Arial" w:hAnsi="Arial" w:cs="Arial"/>
          <w:sz w:val="22"/>
          <w:szCs w:val="22"/>
        </w:rPr>
        <w:t>. In 78 landen is homoseksualiteit strafbaar</w:t>
      </w:r>
      <w:r w:rsidR="00924106">
        <w:rPr>
          <w:rFonts w:ascii="Arial" w:hAnsi="Arial" w:cs="Arial"/>
          <w:sz w:val="22"/>
          <w:szCs w:val="22"/>
        </w:rPr>
        <w:t xml:space="preserve"> en in veel landen is verandering van </w:t>
      </w:r>
      <w:r w:rsidR="00C178B1">
        <w:rPr>
          <w:rFonts w:ascii="Arial" w:hAnsi="Arial" w:cs="Arial"/>
          <w:sz w:val="22"/>
          <w:szCs w:val="22"/>
        </w:rPr>
        <w:t xml:space="preserve">gender </w:t>
      </w:r>
      <w:r w:rsidR="00924106">
        <w:rPr>
          <w:rFonts w:ascii="Arial" w:hAnsi="Arial" w:cs="Arial"/>
          <w:sz w:val="22"/>
          <w:szCs w:val="22"/>
        </w:rPr>
        <w:t>onmogelijk of worden medisch niet-noodzakelijke voorwaarden opgelegd</w:t>
      </w:r>
      <w:r w:rsidRPr="00531662">
        <w:rPr>
          <w:rFonts w:ascii="Arial" w:hAnsi="Arial" w:cs="Arial"/>
          <w:sz w:val="22"/>
          <w:szCs w:val="22"/>
        </w:rPr>
        <w:t>. In sommige regio’s is sprake van snelle</w:t>
      </w:r>
      <w:r w:rsidRPr="00531662">
        <w:rPr>
          <w:rFonts w:ascii="Arial" w:hAnsi="Arial" w:cs="Arial"/>
          <w:b/>
          <w:i/>
          <w:sz w:val="22"/>
          <w:szCs w:val="22"/>
        </w:rPr>
        <w:t xml:space="preserve"> vooruitgang</w:t>
      </w:r>
      <w:r w:rsidRPr="00531662">
        <w:rPr>
          <w:rFonts w:ascii="Arial" w:hAnsi="Arial" w:cs="Arial"/>
          <w:sz w:val="22"/>
          <w:szCs w:val="22"/>
        </w:rPr>
        <w:t xml:space="preserve"> wat betreft het erkennen van de mensenrechten van </w:t>
      </w:r>
      <w:proofErr w:type="spellStart"/>
      <w:r w:rsidRPr="00531662">
        <w:rPr>
          <w:rFonts w:ascii="Arial" w:hAnsi="Arial" w:cs="Arial"/>
          <w:sz w:val="22"/>
          <w:szCs w:val="22"/>
        </w:rPr>
        <w:t>LHBT’s</w:t>
      </w:r>
      <w:proofErr w:type="spellEnd"/>
      <w:r w:rsidRPr="00531662">
        <w:rPr>
          <w:rFonts w:ascii="Arial" w:hAnsi="Arial" w:cs="Arial"/>
          <w:sz w:val="22"/>
          <w:szCs w:val="22"/>
        </w:rPr>
        <w:t xml:space="preserve">. </w:t>
      </w:r>
      <w:r w:rsidR="00924106">
        <w:rPr>
          <w:rFonts w:ascii="Arial" w:hAnsi="Arial" w:cs="Arial"/>
          <w:sz w:val="22"/>
          <w:szCs w:val="22"/>
        </w:rPr>
        <w:t>V</w:t>
      </w:r>
      <w:r w:rsidRPr="00531662">
        <w:rPr>
          <w:rFonts w:ascii="Arial" w:hAnsi="Arial" w:cs="Arial"/>
          <w:sz w:val="22"/>
          <w:szCs w:val="22"/>
        </w:rPr>
        <w:t xml:space="preserve">ooruitgang en meer zichtbaarheid leiden ook tot meer weerstand bij de oppositie, die zich vooral beroept op traditionele / culturele / familie waarden en bescherming van het kind, een </w:t>
      </w:r>
      <w:r w:rsidRPr="00531662">
        <w:rPr>
          <w:rFonts w:ascii="Arial" w:hAnsi="Arial" w:cs="Arial"/>
          <w:b/>
          <w:i/>
          <w:sz w:val="22"/>
          <w:szCs w:val="22"/>
        </w:rPr>
        <w:t>tegenbeweging</w:t>
      </w:r>
      <w:r w:rsidRPr="00531662">
        <w:rPr>
          <w:rFonts w:ascii="Arial" w:hAnsi="Arial" w:cs="Arial"/>
          <w:sz w:val="22"/>
          <w:szCs w:val="22"/>
        </w:rPr>
        <w:t>. Binnen intergouvernementele organisaties (VN, EU) raken de verhoudingen met betrekking tot LHBT verder gepolariseerd wat vooruitgang mogelijk blokkeert.</w:t>
      </w:r>
    </w:p>
    <w:p w14:paraId="31E503C9" w14:textId="03DF95BE" w:rsidR="000A2CA5" w:rsidRPr="00531662" w:rsidRDefault="000A2CA5" w:rsidP="000A2CA5">
      <w:pPr>
        <w:pStyle w:val="Lijstalinea"/>
        <w:widowControl w:val="0"/>
        <w:numPr>
          <w:ilvl w:val="0"/>
          <w:numId w:val="14"/>
        </w:numPr>
        <w:autoSpaceDE w:val="0"/>
        <w:autoSpaceDN w:val="0"/>
        <w:adjustRightInd w:val="0"/>
        <w:rPr>
          <w:rFonts w:ascii="Arial" w:hAnsi="Arial" w:cs="Arial"/>
          <w:sz w:val="22"/>
          <w:szCs w:val="22"/>
        </w:rPr>
      </w:pPr>
      <w:r w:rsidRPr="00531662">
        <w:rPr>
          <w:rFonts w:ascii="Arial" w:hAnsi="Arial" w:cs="Arial"/>
          <w:sz w:val="22"/>
          <w:szCs w:val="22"/>
        </w:rPr>
        <w:t xml:space="preserve">De </w:t>
      </w:r>
      <w:r w:rsidRPr="00531662">
        <w:rPr>
          <w:rFonts w:ascii="Arial" w:hAnsi="Arial" w:cs="Arial"/>
          <w:b/>
          <w:i/>
          <w:sz w:val="22"/>
          <w:szCs w:val="22"/>
        </w:rPr>
        <w:t>mensenrechten</w:t>
      </w:r>
      <w:r w:rsidRPr="00531662">
        <w:rPr>
          <w:rFonts w:ascii="Arial" w:hAnsi="Arial" w:cs="Arial"/>
          <w:sz w:val="22"/>
          <w:szCs w:val="22"/>
        </w:rPr>
        <w:t xml:space="preserve"> van LHBT zijn </w:t>
      </w:r>
      <w:r w:rsidRPr="00531662">
        <w:rPr>
          <w:rFonts w:ascii="Arial" w:hAnsi="Arial" w:cs="Arial"/>
          <w:b/>
          <w:i/>
          <w:sz w:val="22"/>
          <w:szCs w:val="22"/>
        </w:rPr>
        <w:t>goed geïntegreerd</w:t>
      </w:r>
      <w:r w:rsidRPr="00531662">
        <w:rPr>
          <w:rFonts w:ascii="Arial" w:hAnsi="Arial" w:cs="Arial"/>
          <w:sz w:val="22"/>
          <w:szCs w:val="22"/>
        </w:rPr>
        <w:t xml:space="preserve"> in het Nederlands</w:t>
      </w:r>
      <w:r w:rsidR="00924106">
        <w:rPr>
          <w:rFonts w:ascii="Arial" w:hAnsi="Arial" w:cs="Arial"/>
          <w:sz w:val="22"/>
          <w:szCs w:val="22"/>
        </w:rPr>
        <w:t xml:space="preserve"> en het Europees</w:t>
      </w:r>
      <w:r w:rsidRPr="00531662">
        <w:rPr>
          <w:rFonts w:ascii="Arial" w:hAnsi="Arial" w:cs="Arial"/>
          <w:sz w:val="22"/>
          <w:szCs w:val="22"/>
        </w:rPr>
        <w:t xml:space="preserve"> buitenlands beleid. Dit is echter </w:t>
      </w:r>
      <w:r w:rsidRPr="00531662">
        <w:rPr>
          <w:rFonts w:ascii="Arial" w:hAnsi="Arial" w:cs="Arial"/>
          <w:b/>
          <w:i/>
          <w:sz w:val="22"/>
          <w:szCs w:val="22"/>
        </w:rPr>
        <w:t>kwetsbaar</w:t>
      </w:r>
      <w:r w:rsidRPr="00531662">
        <w:rPr>
          <w:rFonts w:ascii="Arial" w:hAnsi="Arial" w:cs="Arial"/>
          <w:sz w:val="22"/>
          <w:szCs w:val="22"/>
        </w:rPr>
        <w:t xml:space="preserve"> en de politieke aandacht moet gevestigd blijven op het belang van universele mensenrechten.</w:t>
      </w:r>
    </w:p>
    <w:p w14:paraId="39CF0272" w14:textId="77777777" w:rsidR="00FA1339" w:rsidRDefault="00FA1339">
      <w:pPr>
        <w:rPr>
          <w:rFonts w:ascii="Arial" w:hAnsi="Arial"/>
          <w:sz w:val="22"/>
          <w:szCs w:val="22"/>
        </w:rPr>
      </w:pPr>
    </w:p>
    <w:p w14:paraId="29FEB12E" w14:textId="71A059F5" w:rsidR="00EF0674" w:rsidRDefault="00F556B2" w:rsidP="00F556B2">
      <w:pPr>
        <w:rPr>
          <w:rFonts w:ascii="Arial" w:hAnsi="Arial"/>
          <w:sz w:val="22"/>
          <w:szCs w:val="22"/>
        </w:rPr>
      </w:pPr>
      <w:r>
        <w:rPr>
          <w:rFonts w:ascii="Arial" w:hAnsi="Arial"/>
          <w:sz w:val="22"/>
          <w:szCs w:val="22"/>
        </w:rPr>
        <w:t xml:space="preserve">Het COC hanteert deze 12 trends als </w:t>
      </w:r>
      <w:r w:rsidR="00EF0674">
        <w:rPr>
          <w:rFonts w:ascii="Arial" w:hAnsi="Arial"/>
          <w:sz w:val="22"/>
          <w:szCs w:val="22"/>
        </w:rPr>
        <w:t xml:space="preserve">belangrijk onderdeel van de context waarbinnen de speerpunten </w:t>
      </w:r>
      <w:r>
        <w:rPr>
          <w:rFonts w:ascii="Arial" w:hAnsi="Arial"/>
          <w:sz w:val="22"/>
          <w:szCs w:val="22"/>
        </w:rPr>
        <w:t xml:space="preserve">voor de looptijd van dit strategisch kader </w:t>
      </w:r>
      <w:r w:rsidR="00EF0674">
        <w:rPr>
          <w:rFonts w:ascii="Arial" w:hAnsi="Arial"/>
          <w:sz w:val="22"/>
          <w:szCs w:val="22"/>
        </w:rPr>
        <w:t xml:space="preserve">beschreven worden </w:t>
      </w:r>
      <w:r w:rsidR="00FB1930">
        <w:rPr>
          <w:rFonts w:ascii="Arial" w:hAnsi="Arial"/>
          <w:sz w:val="22"/>
          <w:szCs w:val="22"/>
        </w:rPr>
        <w:t xml:space="preserve">in </w:t>
      </w:r>
      <w:r w:rsidR="00EF0674">
        <w:rPr>
          <w:rFonts w:ascii="Arial" w:hAnsi="Arial"/>
          <w:sz w:val="22"/>
          <w:szCs w:val="22"/>
        </w:rPr>
        <w:t>hoofdstuk 8</w:t>
      </w:r>
      <w:r w:rsidR="00FB1930">
        <w:rPr>
          <w:rFonts w:ascii="Arial" w:hAnsi="Arial"/>
          <w:sz w:val="22"/>
          <w:szCs w:val="22"/>
        </w:rPr>
        <w:t xml:space="preserve">. </w:t>
      </w:r>
    </w:p>
    <w:p w14:paraId="6AD84F10" w14:textId="77777777" w:rsidR="00EF0674" w:rsidRDefault="00EF0674" w:rsidP="00F556B2">
      <w:pPr>
        <w:rPr>
          <w:rFonts w:ascii="Arial" w:hAnsi="Arial"/>
          <w:sz w:val="22"/>
          <w:szCs w:val="22"/>
        </w:rPr>
      </w:pPr>
    </w:p>
    <w:p w14:paraId="3928B51C" w14:textId="0BDC67EB" w:rsidR="00B6651E" w:rsidRPr="00925888" w:rsidRDefault="00F556B2" w:rsidP="002A0F22">
      <w:pPr>
        <w:rPr>
          <w:rFonts w:ascii="Arial" w:hAnsi="Arial"/>
          <w:sz w:val="22"/>
          <w:szCs w:val="22"/>
        </w:rPr>
      </w:pPr>
      <w:r>
        <w:rPr>
          <w:rFonts w:ascii="Arial" w:hAnsi="Arial"/>
          <w:sz w:val="22"/>
          <w:szCs w:val="22"/>
        </w:rPr>
        <w:t xml:space="preserve">Een strategisch kader is een papieren weergave van een snel en constant veranderende werkelijkheid, dus een regelmatige </w:t>
      </w:r>
      <w:r w:rsidR="00FB1930">
        <w:rPr>
          <w:rFonts w:ascii="Arial" w:hAnsi="Arial"/>
          <w:sz w:val="22"/>
          <w:szCs w:val="22"/>
        </w:rPr>
        <w:t xml:space="preserve">herijking </w:t>
      </w:r>
      <w:r>
        <w:rPr>
          <w:rFonts w:ascii="Arial" w:hAnsi="Arial"/>
          <w:sz w:val="22"/>
          <w:szCs w:val="22"/>
        </w:rPr>
        <w:t>van de trends</w:t>
      </w:r>
      <w:r w:rsidR="00FB1930">
        <w:rPr>
          <w:rFonts w:ascii="Arial" w:hAnsi="Arial"/>
          <w:sz w:val="22"/>
          <w:szCs w:val="22"/>
        </w:rPr>
        <w:t xml:space="preserve"> </w:t>
      </w:r>
      <w:r>
        <w:rPr>
          <w:rFonts w:ascii="Arial" w:hAnsi="Arial"/>
          <w:sz w:val="22"/>
          <w:szCs w:val="22"/>
        </w:rPr>
        <w:t xml:space="preserve">is van belang (zie ook hoofdstuk 10. </w:t>
      </w:r>
      <w:r w:rsidR="00FB1930">
        <w:rPr>
          <w:rFonts w:ascii="Arial" w:hAnsi="Arial"/>
          <w:sz w:val="22"/>
          <w:szCs w:val="22"/>
        </w:rPr>
        <w:t>Implementatie en m</w:t>
      </w:r>
      <w:r>
        <w:rPr>
          <w:rFonts w:ascii="Arial" w:hAnsi="Arial"/>
          <w:sz w:val="22"/>
          <w:szCs w:val="22"/>
        </w:rPr>
        <w:t xml:space="preserve">onitoring). </w:t>
      </w:r>
    </w:p>
    <w:p w14:paraId="4F94569A" w14:textId="6DBF2E87" w:rsidR="00493E2D" w:rsidRPr="002A0F22" w:rsidRDefault="00493E2D" w:rsidP="007A566F">
      <w:pPr>
        <w:pStyle w:val="Kop1"/>
      </w:pPr>
      <w:bookmarkStart w:id="18" w:name="_Toc277427304"/>
      <w:r>
        <w:t xml:space="preserve">8. </w:t>
      </w:r>
      <w:r w:rsidR="009B6BA0">
        <w:t xml:space="preserve">SPEERPUNTEN </w:t>
      </w:r>
      <w:r w:rsidRPr="00A77C73">
        <w:t>2015 – 2018</w:t>
      </w:r>
      <w:bookmarkEnd w:id="18"/>
      <w:r w:rsidRPr="00A77C73">
        <w:t xml:space="preserve"> </w:t>
      </w:r>
    </w:p>
    <w:p w14:paraId="08CB2E43" w14:textId="77777777" w:rsidR="00493E2D" w:rsidRDefault="00493E2D" w:rsidP="00493E2D">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0AA632F7" w14:textId="218B6C2D"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r>
        <w:rPr>
          <w:rFonts w:ascii="Arial" w:hAnsi="Arial" w:cs="Arial"/>
          <w:sz w:val="22"/>
          <w:szCs w:val="22"/>
        </w:rPr>
        <w:t>In dit hoofdstuk worden</w:t>
      </w:r>
      <w:r w:rsidR="00D720B8">
        <w:rPr>
          <w:rFonts w:ascii="Arial" w:hAnsi="Arial" w:cs="Arial"/>
          <w:sz w:val="22"/>
          <w:szCs w:val="22"/>
        </w:rPr>
        <w:t xml:space="preserve"> </w:t>
      </w:r>
      <w:r>
        <w:rPr>
          <w:rFonts w:ascii="Arial" w:hAnsi="Arial" w:cs="Arial"/>
          <w:sz w:val="22"/>
          <w:szCs w:val="22"/>
        </w:rPr>
        <w:t>gebaseerd op een analyse van de stand van zaken van de LHBT emancipatie, de opdracht die COC heeft en de gesignaleerde maatschappelijke trends,</w:t>
      </w:r>
      <w:r w:rsidRPr="00C426F3">
        <w:rPr>
          <w:rFonts w:ascii="Arial" w:hAnsi="Arial" w:cs="Arial"/>
          <w:sz w:val="22"/>
          <w:szCs w:val="22"/>
        </w:rPr>
        <w:t xml:space="preserve">10 </w:t>
      </w:r>
      <w:r>
        <w:rPr>
          <w:rFonts w:ascii="Arial" w:hAnsi="Arial" w:cs="Arial"/>
          <w:sz w:val="22"/>
          <w:szCs w:val="22"/>
        </w:rPr>
        <w:t xml:space="preserve">speerpunten beschreven voor de looptijd van dit strategisch kader. </w:t>
      </w:r>
    </w:p>
    <w:p w14:paraId="24FDE52E"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3B4DD912" w14:textId="77777777" w:rsidR="00E96EFC" w:rsidRPr="00710264"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8"/>
          <w:szCs w:val="28"/>
        </w:rPr>
      </w:pPr>
      <w:r w:rsidRPr="00710264">
        <w:rPr>
          <w:rFonts w:ascii="Arial" w:hAnsi="Arial" w:cs="Arial"/>
          <w:sz w:val="28"/>
          <w:szCs w:val="28"/>
        </w:rPr>
        <w:t xml:space="preserve">COC gaat door met:  </w:t>
      </w:r>
    </w:p>
    <w:p w14:paraId="348D6CB1" w14:textId="77777777" w:rsidR="00E96EFC" w:rsidRPr="00611C32" w:rsidRDefault="00E96EFC" w:rsidP="00E96EFC">
      <w:pPr>
        <w:widowControl w:val="0"/>
        <w:tabs>
          <w:tab w:val="left" w:pos="220"/>
          <w:tab w:val="left" w:pos="720"/>
        </w:tabs>
        <w:autoSpaceDE w:val="0"/>
        <w:autoSpaceDN w:val="0"/>
        <w:adjustRightInd w:val="0"/>
        <w:spacing w:after="266"/>
        <w:rPr>
          <w:rFonts w:ascii="Arial" w:hAnsi="Arial" w:cs="Arial"/>
          <w:b/>
          <w:sz w:val="22"/>
          <w:szCs w:val="22"/>
        </w:rPr>
      </w:pPr>
      <w:r w:rsidRPr="00611C32">
        <w:rPr>
          <w:rFonts w:ascii="Arial" w:hAnsi="Arial" w:cs="Arial"/>
          <w:b/>
          <w:sz w:val="22"/>
          <w:szCs w:val="22"/>
        </w:rPr>
        <w:t xml:space="preserve">1 Vooruitgang boeken in de sociale acceptatie en emancipatie van </w:t>
      </w:r>
      <w:proofErr w:type="spellStart"/>
      <w:r w:rsidRPr="00611C32">
        <w:rPr>
          <w:rFonts w:ascii="Arial" w:hAnsi="Arial" w:cs="Arial"/>
          <w:b/>
          <w:sz w:val="22"/>
          <w:szCs w:val="22"/>
        </w:rPr>
        <w:t>LHBT’s</w:t>
      </w:r>
      <w:proofErr w:type="spellEnd"/>
      <w:r w:rsidRPr="00611C32">
        <w:rPr>
          <w:rFonts w:ascii="Arial" w:hAnsi="Arial" w:cs="Arial"/>
          <w:b/>
          <w:sz w:val="22"/>
          <w:szCs w:val="22"/>
        </w:rPr>
        <w:t xml:space="preserve"> en </w:t>
      </w:r>
      <w:r>
        <w:rPr>
          <w:rFonts w:ascii="Arial" w:hAnsi="Arial" w:cs="Arial"/>
          <w:b/>
          <w:sz w:val="22"/>
          <w:szCs w:val="22"/>
        </w:rPr>
        <w:t>onder</w:t>
      </w:r>
      <w:r w:rsidRPr="00611C32">
        <w:rPr>
          <w:rFonts w:ascii="Arial" w:hAnsi="Arial" w:cs="Arial"/>
          <w:b/>
          <w:sz w:val="22"/>
          <w:szCs w:val="22"/>
        </w:rPr>
        <w:t xml:space="preserve">houd van (draagvlak voor) wat is bereikt. </w:t>
      </w:r>
    </w:p>
    <w:p w14:paraId="308FA462" w14:textId="7AA97AE9" w:rsidR="00E96EFC" w:rsidRDefault="00E96EFC" w:rsidP="00E96EFC">
      <w:pPr>
        <w:widowControl w:val="0"/>
        <w:tabs>
          <w:tab w:val="left" w:pos="220"/>
          <w:tab w:val="left" w:pos="720"/>
        </w:tabs>
        <w:autoSpaceDE w:val="0"/>
        <w:autoSpaceDN w:val="0"/>
        <w:adjustRightInd w:val="0"/>
        <w:spacing w:after="266"/>
        <w:rPr>
          <w:rFonts w:ascii="Arial" w:hAnsi="Arial" w:cs="Arial"/>
          <w:sz w:val="22"/>
          <w:szCs w:val="22"/>
        </w:rPr>
      </w:pPr>
      <w:r>
        <w:rPr>
          <w:rFonts w:ascii="Arial" w:hAnsi="Arial" w:cs="Arial"/>
          <w:sz w:val="22"/>
          <w:szCs w:val="22"/>
        </w:rPr>
        <w:t xml:space="preserve">Het eerste speerpunt is waarvoor het COC altijd heeft gestaan en ook de komende jaren staat: werken aan groeiende (sociale) acceptatie en emancipatie van </w:t>
      </w:r>
      <w:proofErr w:type="spellStart"/>
      <w:r>
        <w:rPr>
          <w:rFonts w:ascii="Arial" w:hAnsi="Arial" w:cs="Arial"/>
          <w:sz w:val="22"/>
          <w:szCs w:val="22"/>
        </w:rPr>
        <w:t>LHBT’s</w:t>
      </w:r>
      <w:proofErr w:type="spellEnd"/>
      <w:r>
        <w:rPr>
          <w:rFonts w:ascii="Arial" w:hAnsi="Arial" w:cs="Arial"/>
          <w:sz w:val="22"/>
          <w:szCs w:val="22"/>
        </w:rPr>
        <w:t xml:space="preserve"> en verbetering van hun maatschappelijke positie wereldwijd. Het COC blijft waakzaam </w:t>
      </w:r>
      <w:r w:rsidR="0060582A">
        <w:rPr>
          <w:rFonts w:ascii="Arial" w:hAnsi="Arial" w:cs="Arial"/>
          <w:sz w:val="22"/>
          <w:szCs w:val="22"/>
        </w:rPr>
        <w:t>zo</w:t>
      </w:r>
      <w:r>
        <w:rPr>
          <w:rFonts w:ascii="Arial" w:hAnsi="Arial" w:cs="Arial"/>
          <w:sz w:val="22"/>
          <w:szCs w:val="22"/>
        </w:rPr>
        <w:t>dat wat bereikt is, behouden wordt en het draagvlak voor LHBT blijft bestaan en</w:t>
      </w:r>
      <w:r w:rsidR="00355A2F">
        <w:rPr>
          <w:rFonts w:ascii="Arial" w:hAnsi="Arial" w:cs="Arial"/>
          <w:sz w:val="22"/>
          <w:szCs w:val="22"/>
        </w:rPr>
        <w:t xml:space="preserve"> </w:t>
      </w:r>
      <w:r>
        <w:rPr>
          <w:rFonts w:ascii="Arial" w:hAnsi="Arial" w:cs="Arial"/>
          <w:sz w:val="22"/>
          <w:szCs w:val="22"/>
        </w:rPr>
        <w:t>groeit. Verworvenheden zijn niet tot in de eeuwigheid beschermd. Maatschappelijke tegenbeweging, schijntolerantie, gebrek aan (</w:t>
      </w:r>
      <w:proofErr w:type="spellStart"/>
      <w:r>
        <w:rPr>
          <w:rFonts w:ascii="Arial" w:hAnsi="Arial" w:cs="Arial"/>
          <w:sz w:val="22"/>
          <w:szCs w:val="22"/>
        </w:rPr>
        <w:t>beleids</w:t>
      </w:r>
      <w:proofErr w:type="spellEnd"/>
      <w:r>
        <w:rPr>
          <w:rFonts w:ascii="Arial" w:hAnsi="Arial" w:cs="Arial"/>
          <w:sz w:val="22"/>
          <w:szCs w:val="22"/>
        </w:rPr>
        <w:t xml:space="preserve">) prioriteit en </w:t>
      </w:r>
      <w:r w:rsidR="0060582A">
        <w:rPr>
          <w:rFonts w:ascii="Arial" w:hAnsi="Arial" w:cs="Arial"/>
          <w:sz w:val="22"/>
          <w:szCs w:val="22"/>
        </w:rPr>
        <w:t xml:space="preserve">onvoldoende </w:t>
      </w:r>
      <w:r>
        <w:rPr>
          <w:rFonts w:ascii="Arial" w:hAnsi="Arial" w:cs="Arial"/>
          <w:sz w:val="22"/>
          <w:szCs w:val="22"/>
        </w:rPr>
        <w:t xml:space="preserve">financiële middelen zorgen gemakkelijk voor afnemend draagvlak. LHBT-emancipatie </w:t>
      </w:r>
      <w:r w:rsidR="00CB077D">
        <w:rPr>
          <w:rFonts w:ascii="Arial" w:hAnsi="Arial" w:cs="Arial"/>
          <w:sz w:val="22"/>
          <w:szCs w:val="22"/>
        </w:rPr>
        <w:t xml:space="preserve">moet de komende jaren </w:t>
      </w:r>
      <w:r>
        <w:rPr>
          <w:rFonts w:ascii="Arial" w:hAnsi="Arial" w:cs="Arial"/>
          <w:sz w:val="22"/>
          <w:szCs w:val="22"/>
        </w:rPr>
        <w:t>op de agenda worden gebracht en gehouden bij beleidsmakers, politici, donoren</w:t>
      </w:r>
      <w:r w:rsidR="00DF66FB">
        <w:rPr>
          <w:rFonts w:ascii="Arial" w:hAnsi="Arial" w:cs="Arial"/>
          <w:sz w:val="22"/>
          <w:szCs w:val="22"/>
        </w:rPr>
        <w:t xml:space="preserve"> en </w:t>
      </w:r>
      <w:r>
        <w:rPr>
          <w:rFonts w:ascii="Arial" w:hAnsi="Arial" w:cs="Arial"/>
          <w:sz w:val="22"/>
          <w:szCs w:val="22"/>
        </w:rPr>
        <w:t xml:space="preserve">het algemene publiek. </w:t>
      </w:r>
    </w:p>
    <w:p w14:paraId="11A21487" w14:textId="77777777" w:rsidR="00E96EFC" w:rsidRPr="00340A20"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b/>
          <w:sz w:val="22"/>
          <w:szCs w:val="22"/>
        </w:rPr>
      </w:pPr>
      <w:r>
        <w:rPr>
          <w:rFonts w:ascii="Arial" w:hAnsi="Arial" w:cs="Arial"/>
          <w:b/>
          <w:sz w:val="22"/>
          <w:szCs w:val="22"/>
        </w:rPr>
        <w:lastRenderedPageBreak/>
        <w:t>2</w:t>
      </w:r>
      <w:r w:rsidRPr="00340A20">
        <w:rPr>
          <w:rFonts w:ascii="Arial" w:hAnsi="Arial" w:cs="Arial"/>
          <w:b/>
          <w:sz w:val="22"/>
          <w:szCs w:val="22"/>
        </w:rPr>
        <w:t xml:space="preserve">. Discriminerende wetgeving </w:t>
      </w:r>
      <w:r>
        <w:rPr>
          <w:rFonts w:ascii="Arial" w:hAnsi="Arial" w:cs="Arial"/>
          <w:b/>
          <w:sz w:val="22"/>
          <w:szCs w:val="22"/>
        </w:rPr>
        <w:t>bestrijden</w:t>
      </w:r>
      <w:r w:rsidRPr="00340A20">
        <w:rPr>
          <w:rFonts w:ascii="Arial" w:hAnsi="Arial" w:cs="Arial"/>
          <w:b/>
          <w:sz w:val="22"/>
          <w:szCs w:val="22"/>
        </w:rPr>
        <w:t xml:space="preserve"> en bevorderen dat wetgeving, regelgeving en beleid ter bevordering van LHBT emancipatie tot stand komen, waar mogelijk in samenwerking met andere (belangen) organisaties. </w:t>
      </w:r>
    </w:p>
    <w:p w14:paraId="11FA391E"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476DDE9C" w14:textId="52CE4B96"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r>
        <w:rPr>
          <w:rFonts w:ascii="Arial" w:hAnsi="Arial" w:cs="Arial"/>
          <w:sz w:val="22"/>
          <w:szCs w:val="22"/>
        </w:rPr>
        <w:t>In juridische zin is veel bereikt</w:t>
      </w:r>
      <w:r w:rsidR="00444AB7">
        <w:rPr>
          <w:rFonts w:ascii="Arial" w:hAnsi="Arial" w:cs="Arial"/>
          <w:sz w:val="22"/>
          <w:szCs w:val="22"/>
        </w:rPr>
        <w:t>. I</w:t>
      </w:r>
      <w:r w:rsidR="00857271">
        <w:rPr>
          <w:rFonts w:ascii="Arial" w:hAnsi="Arial" w:cs="Arial"/>
          <w:sz w:val="22"/>
          <w:szCs w:val="22"/>
        </w:rPr>
        <w:t xml:space="preserve">n het tijdvak 2012-2015 </w:t>
      </w:r>
      <w:r w:rsidR="00B811C2">
        <w:rPr>
          <w:rFonts w:ascii="Arial" w:hAnsi="Arial" w:cs="Arial"/>
          <w:sz w:val="22"/>
          <w:szCs w:val="22"/>
        </w:rPr>
        <w:t xml:space="preserve">worden </w:t>
      </w:r>
      <w:r w:rsidR="00444AB7">
        <w:rPr>
          <w:rFonts w:ascii="Arial" w:hAnsi="Arial" w:cs="Arial"/>
          <w:sz w:val="22"/>
          <w:szCs w:val="22"/>
        </w:rPr>
        <w:t xml:space="preserve">de 5 punten van het landelijk </w:t>
      </w:r>
      <w:r w:rsidR="00857271">
        <w:rPr>
          <w:rFonts w:ascii="Arial" w:hAnsi="Arial" w:cs="Arial"/>
          <w:sz w:val="22"/>
          <w:szCs w:val="22"/>
        </w:rPr>
        <w:t>Roze Stembusakkoord gerealiseerd</w:t>
      </w:r>
      <w:r w:rsidR="00322BE6">
        <w:rPr>
          <w:rStyle w:val="Voetnootmarkering"/>
          <w:rFonts w:ascii="Arial" w:hAnsi="Arial" w:cs="Arial"/>
          <w:sz w:val="22"/>
          <w:szCs w:val="22"/>
        </w:rPr>
        <w:footnoteReference w:id="14"/>
      </w:r>
      <w:r w:rsidR="00322BE6">
        <w:rPr>
          <w:rFonts w:ascii="Arial" w:hAnsi="Arial" w:cs="Arial"/>
          <w:sz w:val="22"/>
          <w:szCs w:val="22"/>
        </w:rPr>
        <w:t xml:space="preserve">. </w:t>
      </w:r>
      <w:r>
        <w:rPr>
          <w:rFonts w:ascii="Arial" w:hAnsi="Arial" w:cs="Arial"/>
          <w:sz w:val="22"/>
          <w:szCs w:val="22"/>
        </w:rPr>
        <w:t xml:space="preserve">Er blijven echter juridische punten te bevechten in Nederland en het is belangrijk dat regelgeving en beleid ter bevordering van LHBT acceptatie </w:t>
      </w:r>
      <w:r w:rsidR="009640E6">
        <w:rPr>
          <w:rFonts w:ascii="Arial" w:hAnsi="Arial" w:cs="Arial"/>
          <w:sz w:val="22"/>
          <w:szCs w:val="22"/>
        </w:rPr>
        <w:t>in</w:t>
      </w:r>
      <w:r>
        <w:rPr>
          <w:rFonts w:ascii="Arial" w:hAnsi="Arial" w:cs="Arial"/>
          <w:sz w:val="22"/>
          <w:szCs w:val="22"/>
        </w:rPr>
        <w:t xml:space="preserve">gevoerd blijven worden. Ook is er groeiende aandacht voor lokale Roze Stembusakkoorden. Internationaal zijn er nog veel landen die </w:t>
      </w:r>
      <w:proofErr w:type="spellStart"/>
      <w:r>
        <w:rPr>
          <w:rFonts w:ascii="Arial" w:hAnsi="Arial" w:cs="Arial"/>
          <w:sz w:val="22"/>
          <w:szCs w:val="22"/>
        </w:rPr>
        <w:t>LHBT</w:t>
      </w:r>
      <w:r w:rsidR="009640E6">
        <w:rPr>
          <w:rFonts w:ascii="Arial" w:hAnsi="Arial" w:cs="Arial"/>
          <w:sz w:val="22"/>
          <w:szCs w:val="22"/>
        </w:rPr>
        <w:t>’</w:t>
      </w:r>
      <w:r>
        <w:rPr>
          <w:rFonts w:ascii="Arial" w:hAnsi="Arial" w:cs="Arial"/>
          <w:sz w:val="22"/>
          <w:szCs w:val="22"/>
        </w:rPr>
        <w:t>s</w:t>
      </w:r>
      <w:proofErr w:type="spellEnd"/>
      <w:r>
        <w:rPr>
          <w:rFonts w:ascii="Arial" w:hAnsi="Arial" w:cs="Arial"/>
          <w:sz w:val="22"/>
          <w:szCs w:val="22"/>
        </w:rPr>
        <w:t xml:space="preserve"> vervolgen</w:t>
      </w:r>
      <w:r w:rsidR="009640E6">
        <w:rPr>
          <w:rFonts w:ascii="Arial" w:hAnsi="Arial" w:cs="Arial"/>
          <w:sz w:val="22"/>
          <w:szCs w:val="22"/>
        </w:rPr>
        <w:t xml:space="preserve">, </w:t>
      </w:r>
      <w:r>
        <w:rPr>
          <w:rFonts w:ascii="Arial" w:hAnsi="Arial" w:cs="Arial"/>
          <w:sz w:val="22"/>
          <w:szCs w:val="22"/>
        </w:rPr>
        <w:t xml:space="preserve">waar actief </w:t>
      </w:r>
      <w:r w:rsidR="009640E6">
        <w:rPr>
          <w:rFonts w:ascii="Arial" w:hAnsi="Arial" w:cs="Arial"/>
          <w:sz w:val="22"/>
          <w:szCs w:val="22"/>
        </w:rPr>
        <w:t xml:space="preserve">anti-LHBT </w:t>
      </w:r>
      <w:r>
        <w:rPr>
          <w:rFonts w:ascii="Arial" w:hAnsi="Arial" w:cs="Arial"/>
          <w:sz w:val="22"/>
          <w:szCs w:val="22"/>
        </w:rPr>
        <w:t xml:space="preserve">wetgeving ingevoerd wordt of waar geen enkele (juridische) bescherming is voor </w:t>
      </w:r>
      <w:proofErr w:type="spellStart"/>
      <w:r>
        <w:rPr>
          <w:rFonts w:ascii="Arial" w:hAnsi="Arial" w:cs="Arial"/>
          <w:sz w:val="22"/>
          <w:szCs w:val="22"/>
        </w:rPr>
        <w:t>LHBT’s</w:t>
      </w:r>
      <w:proofErr w:type="spellEnd"/>
      <w:r>
        <w:rPr>
          <w:rFonts w:ascii="Arial" w:hAnsi="Arial" w:cs="Arial"/>
          <w:sz w:val="22"/>
          <w:szCs w:val="22"/>
        </w:rPr>
        <w:t xml:space="preserve">. </w:t>
      </w:r>
    </w:p>
    <w:p w14:paraId="5D01CEAD"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2962B20B" w14:textId="77777777" w:rsidR="00E96EFC" w:rsidRPr="002A0F22"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r>
        <w:rPr>
          <w:rFonts w:ascii="Arial" w:hAnsi="Arial" w:cs="Arial"/>
          <w:b/>
          <w:sz w:val="22"/>
          <w:szCs w:val="22"/>
        </w:rPr>
        <w:t>3</w:t>
      </w:r>
      <w:r w:rsidRPr="008B7187">
        <w:rPr>
          <w:rFonts w:ascii="Arial" w:hAnsi="Arial" w:cs="Arial"/>
          <w:b/>
          <w:sz w:val="22"/>
          <w:szCs w:val="22"/>
        </w:rPr>
        <w:t xml:space="preserve">. </w:t>
      </w:r>
      <w:r>
        <w:rPr>
          <w:rFonts w:ascii="Arial" w:hAnsi="Arial" w:cs="Arial"/>
          <w:b/>
          <w:sz w:val="22"/>
          <w:szCs w:val="22"/>
        </w:rPr>
        <w:t>V</w:t>
      </w:r>
      <w:r w:rsidRPr="008B7187">
        <w:rPr>
          <w:rFonts w:ascii="Arial" w:hAnsi="Arial" w:cs="Arial"/>
          <w:b/>
          <w:sz w:val="22"/>
          <w:szCs w:val="22"/>
        </w:rPr>
        <w:t xml:space="preserve">ersterken van de internationale LHBT beweging. </w:t>
      </w:r>
    </w:p>
    <w:p w14:paraId="4A5518C0"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3DA365E7" w14:textId="5B159CA1"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r>
        <w:rPr>
          <w:rFonts w:ascii="Arial" w:hAnsi="Arial" w:cs="Arial"/>
          <w:sz w:val="22"/>
          <w:szCs w:val="22"/>
        </w:rPr>
        <w:t>COC werkt sinds 1995 aan het versterken van de internationale LHBT beweging en lokale bewegingen elders en blijft dit</w:t>
      </w:r>
      <w:r w:rsidR="00B5528C">
        <w:rPr>
          <w:rFonts w:ascii="Arial" w:hAnsi="Arial" w:cs="Arial"/>
          <w:sz w:val="22"/>
          <w:szCs w:val="22"/>
        </w:rPr>
        <w:t xml:space="preserve"> </w:t>
      </w:r>
      <w:r>
        <w:rPr>
          <w:rFonts w:ascii="Arial" w:hAnsi="Arial" w:cs="Arial"/>
          <w:sz w:val="22"/>
          <w:szCs w:val="22"/>
        </w:rPr>
        <w:t xml:space="preserve">actief doen. Daarbij gaat het zowel om het faciliteren van de internationale pleitbezorging door </w:t>
      </w:r>
      <w:proofErr w:type="spellStart"/>
      <w:r>
        <w:rPr>
          <w:rFonts w:ascii="Arial" w:hAnsi="Arial" w:cs="Arial"/>
          <w:sz w:val="22"/>
          <w:szCs w:val="22"/>
        </w:rPr>
        <w:t>LHBT’s</w:t>
      </w:r>
      <w:proofErr w:type="spellEnd"/>
      <w:r>
        <w:rPr>
          <w:rFonts w:ascii="Arial" w:hAnsi="Arial" w:cs="Arial"/>
          <w:sz w:val="22"/>
          <w:szCs w:val="22"/>
        </w:rPr>
        <w:t xml:space="preserve"> zelf als om het ondersteunen van de internationale en lokale LHBT bewegingen door middel van kennis, netwerk, middelen, training en capaciteitsopbouw. COC zet de komende jaren in op voortzetting van programmatische ondersteuning en het systematisch verankeren van aandacht voor mensenrechtenschendingen binnen de VN, de Europese Unie, de Raad van Europa, de OVSE, de Afrikaanse Commissie en Organisatie van Amerikaanse Staten. Daarnaast werkt COC aan de verdieping van het strategisch partnerschap met het Ministerie van Buitenlandse Zaken met betrekking tot haar mensenrechtenbeleid en ontwikkelingssamenwerking.</w:t>
      </w:r>
    </w:p>
    <w:p w14:paraId="408914D4" w14:textId="77777777" w:rsidR="00E96EFC" w:rsidRPr="00710264" w:rsidRDefault="00E96EFC" w:rsidP="00E96EFC">
      <w:pPr>
        <w:widowControl w:val="0"/>
        <w:tabs>
          <w:tab w:val="left" w:pos="220"/>
          <w:tab w:val="left" w:pos="720"/>
        </w:tabs>
        <w:autoSpaceDE w:val="0"/>
        <w:autoSpaceDN w:val="0"/>
        <w:adjustRightInd w:val="0"/>
        <w:spacing w:after="266"/>
        <w:rPr>
          <w:rFonts w:ascii="Arial" w:hAnsi="Arial" w:cs="Arial"/>
          <w:sz w:val="28"/>
          <w:szCs w:val="28"/>
        </w:rPr>
      </w:pPr>
      <w:r>
        <w:rPr>
          <w:rFonts w:ascii="Arial" w:hAnsi="Arial" w:cs="Arial"/>
          <w:sz w:val="28"/>
          <w:szCs w:val="28"/>
        </w:rPr>
        <w:t>COC intensiveert</w:t>
      </w:r>
      <w:r w:rsidRPr="00710264">
        <w:rPr>
          <w:rFonts w:ascii="Arial" w:hAnsi="Arial" w:cs="Arial"/>
          <w:sz w:val="28"/>
          <w:szCs w:val="28"/>
        </w:rPr>
        <w:t xml:space="preserve"> de inzet op: </w:t>
      </w:r>
    </w:p>
    <w:p w14:paraId="65F0CE8C" w14:textId="77777777" w:rsidR="00E96EFC" w:rsidRPr="00C95E3D" w:rsidRDefault="00E96EFC" w:rsidP="00E96EFC">
      <w:pPr>
        <w:widowControl w:val="0"/>
        <w:tabs>
          <w:tab w:val="left" w:pos="220"/>
          <w:tab w:val="left" w:pos="720"/>
        </w:tabs>
        <w:autoSpaceDE w:val="0"/>
        <w:autoSpaceDN w:val="0"/>
        <w:adjustRightInd w:val="0"/>
        <w:spacing w:after="266"/>
        <w:rPr>
          <w:rFonts w:ascii="Arial" w:hAnsi="Arial" w:cs="Arial"/>
          <w:b/>
          <w:sz w:val="22"/>
          <w:szCs w:val="22"/>
        </w:rPr>
      </w:pPr>
      <w:r>
        <w:rPr>
          <w:rFonts w:ascii="Arial" w:hAnsi="Arial" w:cs="Arial"/>
          <w:b/>
          <w:sz w:val="22"/>
          <w:szCs w:val="22"/>
        </w:rPr>
        <w:t>4. D</w:t>
      </w:r>
      <w:r w:rsidRPr="00C95E3D">
        <w:rPr>
          <w:rFonts w:ascii="Arial" w:hAnsi="Arial" w:cs="Arial"/>
          <w:b/>
          <w:sz w:val="22"/>
          <w:szCs w:val="22"/>
        </w:rPr>
        <w:t>e meest kwetsbare groepen in de gemeenschap, waaronder ouderen, jongeren, bi-culturelen, asielzoekers, biseksuelen, transgenders.</w:t>
      </w:r>
    </w:p>
    <w:p w14:paraId="034D4175" w14:textId="57162542"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r>
        <w:rPr>
          <w:rFonts w:ascii="Arial" w:hAnsi="Arial" w:cs="Arial"/>
          <w:sz w:val="22"/>
          <w:szCs w:val="22"/>
        </w:rPr>
        <w:t>Ouderen, jongeren, bi-culturelen, asielzoekers, biseksuelen en transgenders zijn belangrijke voorbeelden van kwetsbare groepen binnen de LHBT gemeenschap. De emancipatie, zichtbaarheid en sociale acceptatie vra</w:t>
      </w:r>
      <w:r w:rsidR="003005F1">
        <w:rPr>
          <w:rFonts w:ascii="Arial" w:hAnsi="Arial" w:cs="Arial"/>
          <w:sz w:val="22"/>
          <w:szCs w:val="22"/>
        </w:rPr>
        <w:t xml:space="preserve">gen </w:t>
      </w:r>
      <w:r>
        <w:rPr>
          <w:rFonts w:ascii="Arial" w:hAnsi="Arial" w:cs="Arial"/>
          <w:sz w:val="22"/>
          <w:szCs w:val="22"/>
        </w:rPr>
        <w:t>extra aandacht</w:t>
      </w:r>
      <w:r w:rsidR="003005F1">
        <w:rPr>
          <w:rFonts w:ascii="Arial" w:hAnsi="Arial" w:cs="Arial"/>
          <w:sz w:val="22"/>
          <w:szCs w:val="22"/>
        </w:rPr>
        <w:t>. B</w:t>
      </w:r>
      <w:r>
        <w:rPr>
          <w:rFonts w:ascii="Arial" w:hAnsi="Arial" w:cs="Arial"/>
          <w:sz w:val="22"/>
          <w:szCs w:val="22"/>
        </w:rPr>
        <w:t xml:space="preserve">ovendien worden deze groepen geconfronteerd met specifieke problematieken. Het COC is er voor iedereen in de LHBT gemeenschap, maar legt de focus bij de meest kwetsbare groepen. </w:t>
      </w:r>
    </w:p>
    <w:p w14:paraId="45D4DAEE" w14:textId="77777777" w:rsidR="00E96EFC" w:rsidRPr="00CE718A" w:rsidRDefault="00E96EFC" w:rsidP="00E96EFC">
      <w:pPr>
        <w:rPr>
          <w:rFonts w:ascii="Arial" w:hAnsi="Arial" w:cs="Arial"/>
          <w:b/>
          <w:sz w:val="22"/>
          <w:szCs w:val="22"/>
        </w:rPr>
      </w:pPr>
      <w:r>
        <w:rPr>
          <w:rFonts w:ascii="Arial" w:hAnsi="Arial" w:cs="Arial"/>
          <w:b/>
          <w:sz w:val="22"/>
          <w:szCs w:val="22"/>
        </w:rPr>
        <w:t>5</w:t>
      </w:r>
      <w:r w:rsidRPr="00CE718A">
        <w:rPr>
          <w:rFonts w:ascii="Arial" w:hAnsi="Arial" w:cs="Arial"/>
          <w:b/>
          <w:sz w:val="22"/>
          <w:szCs w:val="22"/>
        </w:rPr>
        <w:t xml:space="preserve">. </w:t>
      </w:r>
      <w:r>
        <w:rPr>
          <w:rFonts w:ascii="Arial" w:hAnsi="Arial" w:cs="Arial"/>
          <w:b/>
          <w:sz w:val="22"/>
          <w:szCs w:val="22"/>
        </w:rPr>
        <w:t>Het v</w:t>
      </w:r>
      <w:r w:rsidRPr="00CE718A">
        <w:rPr>
          <w:rFonts w:ascii="Arial" w:hAnsi="Arial" w:cs="Arial"/>
          <w:b/>
          <w:sz w:val="22"/>
          <w:szCs w:val="22"/>
        </w:rPr>
        <w:t xml:space="preserve">ersterken van de contacten met en toegang tot de lokale politieke structuren in Nederland en behoud van de sterke positie in de nationale politieke belangenbehartiging. </w:t>
      </w:r>
    </w:p>
    <w:p w14:paraId="11DFA380"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4B90111C"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r>
        <w:rPr>
          <w:rFonts w:ascii="Arial" w:hAnsi="Arial" w:cs="Arial"/>
          <w:sz w:val="22"/>
          <w:szCs w:val="22"/>
        </w:rPr>
        <w:t xml:space="preserve">De decentralisatie van overheidstaken op onder andere het gebied van zorg, jeugd en welzijn is een feit en biedt kansen. Met name voor lidverenigingen biedt het mogelijkheden om actief te (leren) lobbyen op lokaal niveau. Capaciteitsversterking en het aantrekken van vrijwilligers met een hiervoor geschikt profiel is noodzakelijk. </w:t>
      </w:r>
    </w:p>
    <w:p w14:paraId="70ED2E12"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560D4CA4" w14:textId="77777777" w:rsidR="00E96EFC" w:rsidRPr="00045247"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b/>
          <w:sz w:val="22"/>
          <w:szCs w:val="22"/>
        </w:rPr>
      </w:pPr>
      <w:r>
        <w:rPr>
          <w:rFonts w:ascii="Arial" w:hAnsi="Arial" w:cs="Arial"/>
          <w:b/>
          <w:sz w:val="22"/>
          <w:szCs w:val="22"/>
        </w:rPr>
        <w:t>6 De s</w:t>
      </w:r>
      <w:r w:rsidRPr="00045247">
        <w:rPr>
          <w:rFonts w:ascii="Arial" w:hAnsi="Arial" w:cs="Arial"/>
          <w:b/>
          <w:sz w:val="22"/>
          <w:szCs w:val="22"/>
        </w:rPr>
        <w:t xml:space="preserve">amenwerking </w:t>
      </w:r>
      <w:r>
        <w:rPr>
          <w:rFonts w:ascii="Arial" w:hAnsi="Arial" w:cs="Arial"/>
          <w:b/>
          <w:sz w:val="22"/>
          <w:szCs w:val="22"/>
        </w:rPr>
        <w:t xml:space="preserve">met </w:t>
      </w:r>
      <w:r w:rsidRPr="00045247">
        <w:rPr>
          <w:rFonts w:ascii="Arial" w:hAnsi="Arial" w:cs="Arial"/>
          <w:b/>
          <w:sz w:val="22"/>
          <w:szCs w:val="22"/>
        </w:rPr>
        <w:t xml:space="preserve">en regiefunctie ten aanzien van lokale partijen in Nederland, met name op het terrein van zorg en welzijn, onderwijs, en belangenorganisaties. </w:t>
      </w:r>
    </w:p>
    <w:p w14:paraId="57422331"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1F4CF30F" w14:textId="07A0497E"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r>
        <w:rPr>
          <w:rFonts w:ascii="Arial" w:hAnsi="Arial" w:cs="Arial"/>
          <w:sz w:val="22"/>
          <w:szCs w:val="22"/>
        </w:rPr>
        <w:t>Lokale zichtbaarheid en slagkracht van het COC blij</w:t>
      </w:r>
      <w:r w:rsidR="00877791">
        <w:rPr>
          <w:rFonts w:ascii="Arial" w:hAnsi="Arial" w:cs="Arial"/>
          <w:sz w:val="22"/>
          <w:szCs w:val="22"/>
        </w:rPr>
        <w:t xml:space="preserve">ven </w:t>
      </w:r>
      <w:r>
        <w:rPr>
          <w:rFonts w:ascii="Arial" w:hAnsi="Arial" w:cs="Arial"/>
          <w:sz w:val="22"/>
          <w:szCs w:val="22"/>
        </w:rPr>
        <w:t xml:space="preserve">belangrijk. Daarbij gaat het er niet altijd om zelf uit te voeren. Juist een verbindende functie, het bij elkaar halen en houden van </w:t>
      </w:r>
      <w:r>
        <w:rPr>
          <w:rFonts w:ascii="Arial" w:hAnsi="Arial" w:cs="Arial"/>
          <w:sz w:val="22"/>
          <w:szCs w:val="22"/>
        </w:rPr>
        <w:lastRenderedPageBreak/>
        <w:t xml:space="preserve">lokale partijen, organisaties en individuen is van groot belang, ook met het oog op het verankeren van LHBT </w:t>
      </w:r>
      <w:r w:rsidR="002D7BC4">
        <w:rPr>
          <w:rFonts w:ascii="Arial" w:hAnsi="Arial" w:cs="Arial"/>
          <w:sz w:val="22"/>
          <w:szCs w:val="22"/>
        </w:rPr>
        <w:t xml:space="preserve">specifiek </w:t>
      </w:r>
      <w:r>
        <w:rPr>
          <w:rFonts w:ascii="Arial" w:hAnsi="Arial" w:cs="Arial"/>
          <w:sz w:val="22"/>
          <w:szCs w:val="22"/>
        </w:rPr>
        <w:t xml:space="preserve">lokaal beleid. Met haar brede vertakking in het land kan het COC de rol als </w:t>
      </w:r>
      <w:r w:rsidR="008405EA">
        <w:rPr>
          <w:rFonts w:ascii="Arial" w:hAnsi="Arial" w:cs="Arial"/>
          <w:sz w:val="22"/>
          <w:szCs w:val="22"/>
        </w:rPr>
        <w:t xml:space="preserve">lokaal </w:t>
      </w:r>
      <w:r>
        <w:rPr>
          <w:rFonts w:ascii="Arial" w:hAnsi="Arial" w:cs="Arial"/>
          <w:sz w:val="22"/>
          <w:szCs w:val="22"/>
        </w:rPr>
        <w:t xml:space="preserve">verbinder goed invullen. </w:t>
      </w:r>
    </w:p>
    <w:p w14:paraId="6D8E5BB1" w14:textId="77777777" w:rsidR="00646F06" w:rsidRDefault="00646F06"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5793DBC9" w14:textId="77777777" w:rsidR="00646F06" w:rsidRPr="00997519" w:rsidRDefault="00646F06" w:rsidP="00646F06">
      <w:pPr>
        <w:pStyle w:val="Lijstalinea"/>
        <w:widowControl w:val="0"/>
        <w:tabs>
          <w:tab w:val="left" w:pos="220"/>
          <w:tab w:val="left" w:pos="720"/>
        </w:tabs>
        <w:autoSpaceDE w:val="0"/>
        <w:autoSpaceDN w:val="0"/>
        <w:adjustRightInd w:val="0"/>
        <w:spacing w:after="266"/>
        <w:ind w:left="0"/>
        <w:rPr>
          <w:rFonts w:ascii="Arial" w:hAnsi="Arial" w:cs="Arial"/>
          <w:b/>
          <w:sz w:val="22"/>
          <w:szCs w:val="22"/>
        </w:rPr>
      </w:pPr>
      <w:r>
        <w:rPr>
          <w:rFonts w:ascii="Arial" w:hAnsi="Arial" w:cs="Arial"/>
          <w:b/>
          <w:sz w:val="22"/>
          <w:szCs w:val="22"/>
        </w:rPr>
        <w:t>7</w:t>
      </w:r>
      <w:r w:rsidRPr="00997519">
        <w:rPr>
          <w:rFonts w:ascii="Arial" w:hAnsi="Arial" w:cs="Arial"/>
          <w:b/>
          <w:sz w:val="22"/>
          <w:szCs w:val="22"/>
        </w:rPr>
        <w:t xml:space="preserve">. </w:t>
      </w:r>
      <w:r>
        <w:rPr>
          <w:rFonts w:ascii="Arial" w:hAnsi="Arial" w:cs="Arial"/>
          <w:b/>
          <w:sz w:val="22"/>
          <w:szCs w:val="22"/>
        </w:rPr>
        <w:t xml:space="preserve">Verbinding in de LHBT beweging. </w:t>
      </w:r>
    </w:p>
    <w:p w14:paraId="5E638516" w14:textId="77777777" w:rsidR="00646F06" w:rsidRDefault="00646F06" w:rsidP="00646F06">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2AF57961" w14:textId="77777777" w:rsidR="00646F06" w:rsidRDefault="00646F06" w:rsidP="00646F06">
      <w:pPr>
        <w:pStyle w:val="Lijstalinea"/>
        <w:widowControl w:val="0"/>
        <w:tabs>
          <w:tab w:val="left" w:pos="220"/>
          <w:tab w:val="left" w:pos="720"/>
        </w:tabs>
        <w:autoSpaceDE w:val="0"/>
        <w:autoSpaceDN w:val="0"/>
        <w:adjustRightInd w:val="0"/>
        <w:spacing w:after="266"/>
        <w:ind w:left="0"/>
        <w:rPr>
          <w:rFonts w:ascii="Arial" w:hAnsi="Arial" w:cs="Arial"/>
          <w:sz w:val="22"/>
          <w:szCs w:val="22"/>
        </w:rPr>
      </w:pPr>
      <w:r>
        <w:rPr>
          <w:rFonts w:ascii="Arial" w:hAnsi="Arial" w:cs="Arial"/>
          <w:sz w:val="22"/>
          <w:szCs w:val="22"/>
        </w:rPr>
        <w:t xml:space="preserve">De LHBT beweging bestaat uit allerlei segmenten en er is een groeiend aantal zelfstandige initiatieven die ondersteund willen worden met behoud van hun onafhankelijkheid. Daarop speelt het COC de komende jaren nog meer in. Dit kan, afhankelijk van de behoefte, via de ontwikkeling van online en offline middelen. Digitalisering heeft gezorgd voor een grote online verbondenheid, internet verbindt wereldwijd </w:t>
      </w:r>
      <w:proofErr w:type="spellStart"/>
      <w:r>
        <w:rPr>
          <w:rFonts w:ascii="Arial" w:hAnsi="Arial" w:cs="Arial"/>
          <w:sz w:val="22"/>
          <w:szCs w:val="22"/>
        </w:rPr>
        <w:t>LHBT’s</w:t>
      </w:r>
      <w:proofErr w:type="spellEnd"/>
      <w:r>
        <w:rPr>
          <w:rFonts w:ascii="Arial" w:hAnsi="Arial" w:cs="Arial"/>
          <w:sz w:val="22"/>
          <w:szCs w:val="22"/>
        </w:rPr>
        <w:t xml:space="preserve"> met elkaar en zorgt voor unieke mogelijkheden tot ontmoeting, informatie en activisme. </w:t>
      </w:r>
    </w:p>
    <w:p w14:paraId="096089D1" w14:textId="77777777" w:rsidR="00646F06" w:rsidRDefault="00646F06"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18D355CF" w14:textId="77777777" w:rsidR="00E96EFC" w:rsidRPr="00710264"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8"/>
          <w:szCs w:val="28"/>
        </w:rPr>
      </w:pPr>
      <w:r w:rsidRPr="00710264">
        <w:rPr>
          <w:rFonts w:ascii="Arial" w:hAnsi="Arial" w:cs="Arial"/>
          <w:sz w:val="28"/>
          <w:szCs w:val="28"/>
        </w:rPr>
        <w:t xml:space="preserve">COC versterkt zichzelf door: </w:t>
      </w:r>
    </w:p>
    <w:p w14:paraId="7E8FA30A"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676EA35A" w14:textId="77777777" w:rsidR="00E96EFC" w:rsidRPr="00674C32"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b/>
          <w:sz w:val="22"/>
          <w:szCs w:val="22"/>
        </w:rPr>
      </w:pPr>
      <w:r>
        <w:rPr>
          <w:rFonts w:ascii="Arial" w:hAnsi="Arial" w:cs="Arial"/>
          <w:b/>
          <w:sz w:val="22"/>
          <w:szCs w:val="22"/>
        </w:rPr>
        <w:t>8</w:t>
      </w:r>
      <w:r w:rsidRPr="00674C32">
        <w:rPr>
          <w:rFonts w:ascii="Arial" w:hAnsi="Arial" w:cs="Arial"/>
          <w:b/>
          <w:sz w:val="22"/>
          <w:szCs w:val="22"/>
        </w:rPr>
        <w:t xml:space="preserve">. </w:t>
      </w:r>
      <w:r>
        <w:rPr>
          <w:rFonts w:ascii="Arial" w:hAnsi="Arial" w:cs="Arial"/>
          <w:b/>
          <w:sz w:val="22"/>
          <w:szCs w:val="22"/>
        </w:rPr>
        <w:t>Het d</w:t>
      </w:r>
      <w:r w:rsidRPr="00674C32">
        <w:rPr>
          <w:rFonts w:ascii="Arial" w:hAnsi="Arial" w:cs="Arial"/>
          <w:b/>
          <w:sz w:val="22"/>
          <w:szCs w:val="22"/>
        </w:rPr>
        <w:t>uurzaam binden van mensen en middelen aan het COC, waaronder het diversifiëren van financiële middelen en het binden van (nieuwe) vrijwilligers.</w:t>
      </w:r>
    </w:p>
    <w:p w14:paraId="1A7DA31E"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60E76D32"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r>
        <w:rPr>
          <w:rFonts w:ascii="Arial" w:hAnsi="Arial" w:cs="Arial"/>
          <w:sz w:val="22"/>
          <w:szCs w:val="22"/>
        </w:rPr>
        <w:t xml:space="preserve">Resultaten kunnen niet behaald worden zonder mensen en middelen. Het COC moet een organisatie zijn waar je bij wilt horen, lid van wilt zijn, je tijd aan wilt geven, middelen aan bij wilt dragen. De komende jaren wordt gewerkt aan een intensivering van het binden van mensen (vrijwilligers, leden). Daarnaast ligt de focus op het diversifiëren van de financiële middelen waarbij het doel is een al te grote overheidsafhankelijkheid te vermijden, lokaal gefinancierde projecten te verwerven en het aantal individuele donaties te vergroten. </w:t>
      </w:r>
    </w:p>
    <w:p w14:paraId="2954F2F4"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3AF941AC" w14:textId="77777777" w:rsidR="00E96EFC" w:rsidRPr="009C258A"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b/>
          <w:sz w:val="22"/>
          <w:szCs w:val="22"/>
        </w:rPr>
      </w:pPr>
      <w:r>
        <w:rPr>
          <w:rFonts w:ascii="Arial" w:hAnsi="Arial" w:cs="Arial"/>
          <w:b/>
          <w:sz w:val="22"/>
          <w:szCs w:val="22"/>
        </w:rPr>
        <w:t>9</w:t>
      </w:r>
      <w:r w:rsidRPr="009C258A">
        <w:rPr>
          <w:rFonts w:ascii="Arial" w:hAnsi="Arial" w:cs="Arial"/>
          <w:b/>
          <w:sz w:val="22"/>
          <w:szCs w:val="22"/>
        </w:rPr>
        <w:t xml:space="preserve">. </w:t>
      </w:r>
      <w:r>
        <w:rPr>
          <w:rFonts w:ascii="Arial" w:hAnsi="Arial" w:cs="Arial"/>
          <w:b/>
          <w:sz w:val="22"/>
          <w:szCs w:val="22"/>
        </w:rPr>
        <w:t>Het vergroten van de d</w:t>
      </w:r>
      <w:r w:rsidRPr="009C258A">
        <w:rPr>
          <w:rFonts w:ascii="Arial" w:hAnsi="Arial" w:cs="Arial"/>
          <w:b/>
          <w:sz w:val="22"/>
          <w:szCs w:val="22"/>
        </w:rPr>
        <w:t>iversiteit onder vrijwilligers en medewerkers van COC.</w:t>
      </w:r>
    </w:p>
    <w:p w14:paraId="075944D2"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06B1DDE5" w14:textId="2BD2FC2D"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r>
        <w:rPr>
          <w:rFonts w:ascii="Arial" w:hAnsi="Arial" w:cs="Arial"/>
          <w:sz w:val="22"/>
          <w:szCs w:val="22"/>
        </w:rPr>
        <w:t xml:space="preserve">COC vertegenwoordigt de LHBT gemeenschap in al haar schakeringen en die diversiteit moet in de interne organisatie gereflecteerd </w:t>
      </w:r>
      <w:r w:rsidR="00FE24BB">
        <w:rPr>
          <w:rFonts w:ascii="Arial" w:hAnsi="Arial" w:cs="Arial"/>
          <w:sz w:val="22"/>
          <w:szCs w:val="22"/>
        </w:rPr>
        <w:t xml:space="preserve">zijn. </w:t>
      </w:r>
      <w:r>
        <w:rPr>
          <w:rFonts w:ascii="Arial" w:hAnsi="Arial" w:cs="Arial"/>
          <w:sz w:val="22"/>
          <w:szCs w:val="22"/>
        </w:rPr>
        <w:t>De komende jaren doet COC een bewuste investering om divers te zijn op alle niveaus. Daarbij wordt gelet op kenmerken als gender, gender representatie, bi-</w:t>
      </w:r>
      <w:proofErr w:type="spellStart"/>
      <w:r>
        <w:rPr>
          <w:rFonts w:ascii="Arial" w:hAnsi="Arial" w:cs="Arial"/>
          <w:sz w:val="22"/>
          <w:szCs w:val="22"/>
        </w:rPr>
        <w:t>culturaliteit</w:t>
      </w:r>
      <w:proofErr w:type="spellEnd"/>
      <w:r>
        <w:rPr>
          <w:rFonts w:ascii="Arial" w:hAnsi="Arial" w:cs="Arial"/>
          <w:sz w:val="22"/>
          <w:szCs w:val="22"/>
        </w:rPr>
        <w:t xml:space="preserve">, leeftijd, etc. </w:t>
      </w:r>
    </w:p>
    <w:p w14:paraId="709A571B"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6C0C9A7F" w14:textId="77777777" w:rsidR="00E96EFC" w:rsidRPr="00710264"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8"/>
          <w:szCs w:val="28"/>
        </w:rPr>
      </w:pPr>
      <w:r w:rsidRPr="00710264">
        <w:rPr>
          <w:rFonts w:ascii="Arial" w:hAnsi="Arial" w:cs="Arial"/>
          <w:sz w:val="28"/>
          <w:szCs w:val="28"/>
        </w:rPr>
        <w:t xml:space="preserve">COC vernieuwt met: </w:t>
      </w:r>
    </w:p>
    <w:p w14:paraId="3A8FE55C"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3D5ED190" w14:textId="77777777" w:rsidR="00E96EFC" w:rsidRPr="008B7187"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b/>
          <w:sz w:val="22"/>
          <w:szCs w:val="22"/>
        </w:rPr>
      </w:pPr>
      <w:r>
        <w:rPr>
          <w:rFonts w:ascii="Arial" w:hAnsi="Arial" w:cs="Arial"/>
          <w:b/>
          <w:sz w:val="22"/>
          <w:szCs w:val="22"/>
        </w:rPr>
        <w:t>10</w:t>
      </w:r>
      <w:r w:rsidRPr="008B7187">
        <w:rPr>
          <w:rFonts w:ascii="Arial" w:hAnsi="Arial" w:cs="Arial"/>
          <w:b/>
          <w:sz w:val="22"/>
          <w:szCs w:val="22"/>
        </w:rPr>
        <w:t>. Aandacht voor de link tus</w:t>
      </w:r>
      <w:r>
        <w:rPr>
          <w:rFonts w:ascii="Arial" w:hAnsi="Arial" w:cs="Arial"/>
          <w:b/>
          <w:sz w:val="22"/>
          <w:szCs w:val="22"/>
        </w:rPr>
        <w:t>sen gender(normativiteit) en LHBT</w:t>
      </w:r>
      <w:r w:rsidRPr="008B7187">
        <w:rPr>
          <w:rFonts w:ascii="Arial" w:hAnsi="Arial" w:cs="Arial"/>
          <w:b/>
          <w:sz w:val="22"/>
          <w:szCs w:val="22"/>
        </w:rPr>
        <w:t xml:space="preserve">, zowel binnen als buiten de LHBT gemeenschap. </w:t>
      </w:r>
    </w:p>
    <w:p w14:paraId="799A64AA" w14:textId="77777777"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p>
    <w:p w14:paraId="3314C86B" w14:textId="301332BE" w:rsidR="00E96EFC" w:rsidRDefault="00E96EFC" w:rsidP="00E96EFC">
      <w:pPr>
        <w:pStyle w:val="Lijstalinea"/>
        <w:widowControl w:val="0"/>
        <w:tabs>
          <w:tab w:val="left" w:pos="220"/>
          <w:tab w:val="left" w:pos="720"/>
        </w:tabs>
        <w:autoSpaceDE w:val="0"/>
        <w:autoSpaceDN w:val="0"/>
        <w:adjustRightInd w:val="0"/>
        <w:spacing w:after="266"/>
        <w:ind w:left="0"/>
        <w:rPr>
          <w:rFonts w:ascii="Arial" w:hAnsi="Arial" w:cs="Arial"/>
          <w:sz w:val="22"/>
          <w:szCs w:val="22"/>
        </w:rPr>
      </w:pPr>
      <w:r>
        <w:rPr>
          <w:rFonts w:ascii="Arial" w:hAnsi="Arial" w:cs="Arial"/>
          <w:sz w:val="22"/>
          <w:szCs w:val="22"/>
        </w:rPr>
        <w:t xml:space="preserve">Meer nadruk komt te liggen op de link tussen gendernormen en LHBT. Gedacht kan worden aan campagnes, projecten op scholen en in </w:t>
      </w:r>
      <w:proofErr w:type="spellStart"/>
      <w:r>
        <w:rPr>
          <w:rFonts w:ascii="Arial" w:hAnsi="Arial" w:cs="Arial"/>
          <w:sz w:val="22"/>
          <w:szCs w:val="22"/>
        </w:rPr>
        <w:t>opvoedingssettings</w:t>
      </w:r>
      <w:proofErr w:type="spellEnd"/>
      <w:r>
        <w:rPr>
          <w:rFonts w:ascii="Arial" w:hAnsi="Arial" w:cs="Arial"/>
          <w:sz w:val="22"/>
          <w:szCs w:val="22"/>
        </w:rPr>
        <w:t>. Stereotype beelden van wat mannelijk en vrouwelijk is</w:t>
      </w:r>
      <w:r w:rsidR="00311A73">
        <w:rPr>
          <w:rFonts w:ascii="Arial" w:hAnsi="Arial" w:cs="Arial"/>
          <w:sz w:val="22"/>
          <w:szCs w:val="22"/>
        </w:rPr>
        <w:t xml:space="preserve"> </w:t>
      </w:r>
      <w:r>
        <w:rPr>
          <w:rFonts w:ascii="Arial" w:hAnsi="Arial" w:cs="Arial"/>
          <w:sz w:val="22"/>
          <w:szCs w:val="22"/>
        </w:rPr>
        <w:t xml:space="preserve">leiden zowel binnen als buiten de LHBT gemeenschap tot stigma, intolerant gedrag en schijntolerantie. Je mag wel LHBT zijn, maar dit alleen op een bepaalde, sociaal geaccepteerde, manier laten zien. Daarbij wordt gedrag of expressie dat afwijkt van de geldende maatschappelijke normen van gender en sekse vaak negatief opgevat. Er wordt </w:t>
      </w:r>
      <w:r w:rsidR="00311A73">
        <w:rPr>
          <w:rFonts w:ascii="Arial" w:hAnsi="Arial" w:cs="Arial"/>
          <w:sz w:val="22"/>
          <w:szCs w:val="22"/>
        </w:rPr>
        <w:t xml:space="preserve">de komende jaren </w:t>
      </w:r>
      <w:r>
        <w:rPr>
          <w:rFonts w:ascii="Arial" w:hAnsi="Arial" w:cs="Arial"/>
          <w:sz w:val="22"/>
          <w:szCs w:val="22"/>
        </w:rPr>
        <w:t xml:space="preserve">ook aandacht besteed aan </w:t>
      </w:r>
      <w:r w:rsidR="00311A73">
        <w:rPr>
          <w:rFonts w:ascii="Arial" w:hAnsi="Arial" w:cs="Arial"/>
          <w:sz w:val="22"/>
          <w:szCs w:val="22"/>
        </w:rPr>
        <w:t xml:space="preserve">nauwere </w:t>
      </w:r>
      <w:r>
        <w:rPr>
          <w:rFonts w:ascii="Arial" w:hAnsi="Arial" w:cs="Arial"/>
          <w:sz w:val="22"/>
          <w:szCs w:val="22"/>
        </w:rPr>
        <w:t xml:space="preserve">samenwerking met de transgender beweging en </w:t>
      </w:r>
      <w:r w:rsidR="00311A73">
        <w:rPr>
          <w:rFonts w:ascii="Arial" w:hAnsi="Arial" w:cs="Arial"/>
          <w:sz w:val="22"/>
          <w:szCs w:val="22"/>
        </w:rPr>
        <w:t xml:space="preserve">aan </w:t>
      </w:r>
      <w:r>
        <w:rPr>
          <w:rFonts w:ascii="Arial" w:hAnsi="Arial" w:cs="Arial"/>
          <w:sz w:val="22"/>
          <w:szCs w:val="22"/>
        </w:rPr>
        <w:t>de posit</w:t>
      </w:r>
      <w:r w:rsidR="00977BD9">
        <w:rPr>
          <w:rFonts w:ascii="Arial" w:hAnsi="Arial" w:cs="Arial"/>
          <w:sz w:val="22"/>
          <w:szCs w:val="22"/>
        </w:rPr>
        <w:t xml:space="preserve">ionering ten opzichte </w:t>
      </w:r>
      <w:r>
        <w:rPr>
          <w:rFonts w:ascii="Arial" w:hAnsi="Arial" w:cs="Arial"/>
          <w:sz w:val="22"/>
          <w:szCs w:val="22"/>
        </w:rPr>
        <w:t>van de opkomende bewegin</w:t>
      </w:r>
      <w:r w:rsidR="00BD0603">
        <w:rPr>
          <w:rFonts w:ascii="Arial" w:hAnsi="Arial" w:cs="Arial"/>
          <w:sz w:val="22"/>
          <w:szCs w:val="22"/>
        </w:rPr>
        <w:t>g van mensen met een intersekse-</w:t>
      </w:r>
      <w:r>
        <w:rPr>
          <w:rFonts w:ascii="Arial" w:hAnsi="Arial" w:cs="Arial"/>
          <w:sz w:val="22"/>
          <w:szCs w:val="22"/>
        </w:rPr>
        <w:t xml:space="preserve">conditie. Internationaal is de I op verzoek van de </w:t>
      </w:r>
      <w:r w:rsidR="00101C90">
        <w:rPr>
          <w:rFonts w:ascii="Arial" w:hAnsi="Arial" w:cs="Arial"/>
          <w:sz w:val="22"/>
          <w:szCs w:val="22"/>
        </w:rPr>
        <w:t xml:space="preserve">intersekse </w:t>
      </w:r>
      <w:r>
        <w:rPr>
          <w:rFonts w:ascii="Arial" w:hAnsi="Arial" w:cs="Arial"/>
          <w:sz w:val="22"/>
          <w:szCs w:val="22"/>
        </w:rPr>
        <w:t xml:space="preserve">beweging opgenomen in het werk van de wereldkoepel ILGA-World en de Europese koepel ILGA-Europe. De beweging van personen met een intersekse-conditie is in opkomst en zichzelf aan het organiseren en manifesteren. Ook in Nederland is inmiddels een </w:t>
      </w:r>
      <w:r w:rsidR="00F43CED">
        <w:rPr>
          <w:rFonts w:ascii="Arial" w:hAnsi="Arial" w:cs="Arial"/>
          <w:sz w:val="22"/>
          <w:szCs w:val="22"/>
        </w:rPr>
        <w:t xml:space="preserve">intersekse </w:t>
      </w:r>
      <w:r>
        <w:rPr>
          <w:rFonts w:ascii="Arial" w:hAnsi="Arial" w:cs="Arial"/>
          <w:sz w:val="22"/>
          <w:szCs w:val="22"/>
        </w:rPr>
        <w:t xml:space="preserve">organisatie actief. </w:t>
      </w:r>
    </w:p>
    <w:p w14:paraId="65E1E270" w14:textId="77777777" w:rsidR="00465E0C" w:rsidRPr="00465E0C" w:rsidRDefault="003009EE" w:rsidP="007A566F">
      <w:pPr>
        <w:pStyle w:val="Kop1"/>
      </w:pPr>
      <w:bookmarkStart w:id="19" w:name="_Toc277427305"/>
      <w:r>
        <w:lastRenderedPageBreak/>
        <w:t>9</w:t>
      </w:r>
      <w:r w:rsidR="00D63435">
        <w:t xml:space="preserve">. </w:t>
      </w:r>
      <w:r w:rsidR="00FA1339" w:rsidRPr="00465E0C">
        <w:t>ORGANISATIE</w:t>
      </w:r>
      <w:bookmarkEnd w:id="19"/>
      <w:r w:rsidR="00FA1339" w:rsidRPr="00465E0C">
        <w:t xml:space="preserve"> </w:t>
      </w:r>
    </w:p>
    <w:p w14:paraId="25B8CF69" w14:textId="77777777" w:rsidR="00465E0C" w:rsidRDefault="00465E0C">
      <w:pPr>
        <w:rPr>
          <w:rFonts w:ascii="Arial" w:hAnsi="Arial"/>
          <w:sz w:val="22"/>
          <w:szCs w:val="22"/>
        </w:rPr>
      </w:pPr>
    </w:p>
    <w:p w14:paraId="220F98A4" w14:textId="51AFC160" w:rsidR="003D122C" w:rsidRPr="003D122C" w:rsidRDefault="003D122C" w:rsidP="003D122C">
      <w:pPr>
        <w:widowControl w:val="0"/>
        <w:autoSpaceDE w:val="0"/>
        <w:autoSpaceDN w:val="0"/>
        <w:adjustRightInd w:val="0"/>
        <w:spacing w:after="240"/>
        <w:rPr>
          <w:rFonts w:ascii="Arial" w:hAnsi="Arial" w:cs="Arial"/>
          <w:sz w:val="22"/>
          <w:szCs w:val="22"/>
        </w:rPr>
      </w:pPr>
      <w:r w:rsidRPr="003D122C">
        <w:rPr>
          <w:rFonts w:ascii="Arial" w:hAnsi="Arial" w:cs="Arial"/>
          <w:sz w:val="22"/>
          <w:szCs w:val="22"/>
        </w:rPr>
        <w:t xml:space="preserve">COC Nederland </w:t>
      </w:r>
      <w:r w:rsidR="00D820E4">
        <w:rPr>
          <w:rFonts w:ascii="Arial" w:hAnsi="Arial" w:cs="Arial"/>
          <w:sz w:val="22"/>
          <w:szCs w:val="22"/>
        </w:rPr>
        <w:t xml:space="preserve">is </w:t>
      </w:r>
      <w:r w:rsidR="00945109">
        <w:rPr>
          <w:rFonts w:ascii="Arial" w:hAnsi="Arial" w:cs="Arial"/>
          <w:sz w:val="22"/>
          <w:szCs w:val="22"/>
        </w:rPr>
        <w:t xml:space="preserve">een federatie. </w:t>
      </w:r>
      <w:r w:rsidRPr="003D122C">
        <w:rPr>
          <w:rFonts w:ascii="Arial" w:hAnsi="Arial" w:cs="Arial"/>
          <w:sz w:val="22"/>
          <w:szCs w:val="22"/>
        </w:rPr>
        <w:t>De</w:t>
      </w:r>
      <w:r w:rsidR="00945109">
        <w:rPr>
          <w:rFonts w:ascii="Arial" w:hAnsi="Arial" w:cs="Arial"/>
          <w:sz w:val="22"/>
          <w:szCs w:val="22"/>
        </w:rPr>
        <w:t xml:space="preserve"> twintig</w:t>
      </w:r>
      <w:r w:rsidRPr="003D122C">
        <w:rPr>
          <w:rFonts w:ascii="Arial" w:hAnsi="Arial" w:cs="Arial"/>
          <w:sz w:val="22"/>
          <w:szCs w:val="22"/>
        </w:rPr>
        <w:t xml:space="preserve"> lidverenigingen staan midden in de samenleving, hebben nauw en direct contact met de achterban en met maatschappelijke organisaties in de lokale gemeenschappen. Door de fijnmazige infrastructuur kan </w:t>
      </w:r>
      <w:r w:rsidR="008D34BA">
        <w:rPr>
          <w:rFonts w:ascii="Arial" w:hAnsi="Arial" w:cs="Arial"/>
          <w:sz w:val="22"/>
          <w:szCs w:val="22"/>
        </w:rPr>
        <w:t xml:space="preserve">het COC </w:t>
      </w:r>
      <w:r w:rsidRPr="003D122C">
        <w:rPr>
          <w:rFonts w:ascii="Arial" w:hAnsi="Arial" w:cs="Arial"/>
          <w:sz w:val="22"/>
          <w:szCs w:val="22"/>
        </w:rPr>
        <w:t>op laagdrempelige wijze, dicht bij de mensen</w:t>
      </w:r>
      <w:r w:rsidR="008D34BA">
        <w:rPr>
          <w:rFonts w:ascii="Arial" w:hAnsi="Arial" w:cs="Arial"/>
          <w:sz w:val="22"/>
          <w:szCs w:val="22"/>
        </w:rPr>
        <w:t xml:space="preserve">, </w:t>
      </w:r>
      <w:r w:rsidRPr="003D122C">
        <w:rPr>
          <w:rFonts w:ascii="Arial" w:hAnsi="Arial" w:cs="Arial"/>
          <w:sz w:val="22"/>
          <w:szCs w:val="22"/>
        </w:rPr>
        <w:t xml:space="preserve">het ondersteuningsaanbod bieden waar </w:t>
      </w:r>
      <w:proofErr w:type="spellStart"/>
      <w:r w:rsidRPr="003D122C">
        <w:rPr>
          <w:rFonts w:ascii="Arial" w:hAnsi="Arial" w:cs="Arial"/>
          <w:sz w:val="22"/>
          <w:szCs w:val="22"/>
        </w:rPr>
        <w:t>LHBT’s</w:t>
      </w:r>
      <w:proofErr w:type="spellEnd"/>
      <w:r w:rsidRPr="003D122C">
        <w:rPr>
          <w:rFonts w:ascii="Arial" w:hAnsi="Arial" w:cs="Arial"/>
          <w:sz w:val="22"/>
          <w:szCs w:val="22"/>
        </w:rPr>
        <w:t xml:space="preserve"> met verschillende achtergronden behoefte aan hebben. De lidverenigingen zijn merendeels vrijwilligersorganisaties, soms hebben lidverenigingen beroepskrachten aangesteld. De lidverenigingen kennen bestuursleden (verantwoordelijk voor beleid en continuïteit van de vereniging), coördinatoren (verantwoordelijk voor ontwikkeling en uitvoering van activiteiten) en </w:t>
      </w:r>
      <w:r w:rsidR="00CE14E1">
        <w:rPr>
          <w:rFonts w:ascii="Arial" w:hAnsi="Arial" w:cs="Arial"/>
          <w:sz w:val="22"/>
          <w:szCs w:val="22"/>
        </w:rPr>
        <w:t xml:space="preserve">soms </w:t>
      </w:r>
      <w:r w:rsidRPr="003D122C">
        <w:rPr>
          <w:rFonts w:ascii="Arial" w:hAnsi="Arial" w:cs="Arial"/>
          <w:sz w:val="22"/>
          <w:szCs w:val="22"/>
        </w:rPr>
        <w:t>medewerkers.</w:t>
      </w:r>
    </w:p>
    <w:p w14:paraId="4B5F8DBD" w14:textId="2752E035" w:rsidR="003D122C" w:rsidRPr="003D122C" w:rsidRDefault="003D122C" w:rsidP="003D122C">
      <w:pPr>
        <w:widowControl w:val="0"/>
        <w:autoSpaceDE w:val="0"/>
        <w:autoSpaceDN w:val="0"/>
        <w:adjustRightInd w:val="0"/>
        <w:spacing w:after="240"/>
        <w:rPr>
          <w:rFonts w:ascii="Arial" w:hAnsi="Arial" w:cs="Arial"/>
          <w:sz w:val="22"/>
          <w:szCs w:val="22"/>
        </w:rPr>
      </w:pPr>
      <w:r w:rsidRPr="003D122C">
        <w:rPr>
          <w:rFonts w:ascii="Arial" w:hAnsi="Arial" w:cs="Arial"/>
          <w:sz w:val="22"/>
          <w:szCs w:val="22"/>
        </w:rPr>
        <w:t xml:space="preserve">De besturen van de lidverenigingen kiezen gezamenlijk een landelijk bestuur, het bestuur van COC Nederland. COC Nederland is verantwoordelijk voor de belangenbehartiging op nationaal niveau (bijvoorbeeld bij de rijksoverheid en maatschappelijke organisaties met een nationaal mandaat), nationale </w:t>
      </w:r>
      <w:r w:rsidR="00632521">
        <w:rPr>
          <w:rFonts w:ascii="Arial" w:hAnsi="Arial" w:cs="Arial"/>
          <w:sz w:val="22"/>
          <w:szCs w:val="22"/>
        </w:rPr>
        <w:t xml:space="preserve">en internationale </w:t>
      </w:r>
      <w:r w:rsidRPr="003D122C">
        <w:rPr>
          <w:rFonts w:ascii="Arial" w:hAnsi="Arial" w:cs="Arial"/>
          <w:sz w:val="22"/>
          <w:szCs w:val="22"/>
        </w:rPr>
        <w:t>agendering van relevante issues, ondersteuning van de lidverenigingen en de uitvoering van nationale en internationale programma’s.</w:t>
      </w:r>
    </w:p>
    <w:p w14:paraId="2BCD7469" w14:textId="77777777" w:rsidR="003D122C" w:rsidRDefault="003D122C" w:rsidP="003D122C">
      <w:pPr>
        <w:widowControl w:val="0"/>
        <w:autoSpaceDE w:val="0"/>
        <w:autoSpaceDN w:val="0"/>
        <w:adjustRightInd w:val="0"/>
        <w:spacing w:after="240"/>
        <w:rPr>
          <w:rFonts w:ascii="Arial" w:hAnsi="Arial" w:cs="Arial"/>
          <w:sz w:val="22"/>
          <w:szCs w:val="22"/>
        </w:rPr>
      </w:pPr>
      <w:r w:rsidRPr="003D122C">
        <w:rPr>
          <w:rFonts w:ascii="Arial" w:hAnsi="Arial" w:cs="Arial"/>
          <w:sz w:val="22"/>
          <w:szCs w:val="22"/>
        </w:rPr>
        <w:t>De werkorganisatie (het federatiekantoor) is, onder leiding van een daartoe door het bestuur aangestelde directeur, verantwoordelijk voor de uitvoering van deze opdracht, volgens een jaarplan dat jaarlijks op de ledenvergadering van de federatie door de besturen van de lidverenigingen wordt vastgesteld.</w:t>
      </w:r>
    </w:p>
    <w:p w14:paraId="08C1D836" w14:textId="3104455F" w:rsidR="002A0F22" w:rsidRDefault="00CE14E1" w:rsidP="00151808">
      <w:pPr>
        <w:widowControl w:val="0"/>
        <w:autoSpaceDE w:val="0"/>
        <w:autoSpaceDN w:val="0"/>
        <w:adjustRightInd w:val="0"/>
        <w:spacing w:after="240"/>
        <w:rPr>
          <w:rFonts w:ascii="Arial" w:hAnsi="Arial" w:cs="Arial"/>
          <w:sz w:val="22"/>
          <w:szCs w:val="22"/>
        </w:rPr>
      </w:pPr>
      <w:r>
        <w:rPr>
          <w:rFonts w:ascii="Arial" w:hAnsi="Arial" w:cs="Arial"/>
          <w:sz w:val="22"/>
          <w:szCs w:val="22"/>
        </w:rPr>
        <w:t xml:space="preserve">Om efficiënt te zijn en </w:t>
      </w:r>
      <w:r w:rsidR="00DC3AED">
        <w:rPr>
          <w:rFonts w:ascii="Arial" w:hAnsi="Arial" w:cs="Arial"/>
          <w:sz w:val="22"/>
          <w:szCs w:val="22"/>
        </w:rPr>
        <w:t>resulta</w:t>
      </w:r>
      <w:r w:rsidR="008450B8">
        <w:rPr>
          <w:rFonts w:ascii="Arial" w:hAnsi="Arial" w:cs="Arial"/>
          <w:sz w:val="22"/>
          <w:szCs w:val="22"/>
        </w:rPr>
        <w:t>ten</w:t>
      </w:r>
      <w:r w:rsidR="00DC3AED">
        <w:rPr>
          <w:rFonts w:ascii="Arial" w:hAnsi="Arial" w:cs="Arial"/>
          <w:sz w:val="22"/>
          <w:szCs w:val="22"/>
        </w:rPr>
        <w:t xml:space="preserve"> te halen</w:t>
      </w:r>
      <w:r w:rsidR="008450B8">
        <w:rPr>
          <w:rFonts w:ascii="Arial" w:hAnsi="Arial" w:cs="Arial"/>
          <w:sz w:val="22"/>
          <w:szCs w:val="22"/>
        </w:rPr>
        <w:t xml:space="preserve"> </w:t>
      </w:r>
      <w:r w:rsidR="00196C9D">
        <w:rPr>
          <w:rFonts w:ascii="Arial" w:hAnsi="Arial" w:cs="Arial"/>
          <w:sz w:val="22"/>
          <w:szCs w:val="22"/>
        </w:rPr>
        <w:t xml:space="preserve">is het belangrijk </w:t>
      </w:r>
      <w:r>
        <w:rPr>
          <w:rFonts w:ascii="Arial" w:hAnsi="Arial" w:cs="Arial"/>
          <w:sz w:val="22"/>
          <w:szCs w:val="22"/>
        </w:rPr>
        <w:t>dat het COC de komende jaren open staat voor discussie over structuurveranderingen</w:t>
      </w:r>
      <w:r w:rsidR="00AE5AEE">
        <w:rPr>
          <w:rFonts w:ascii="Arial" w:hAnsi="Arial" w:cs="Arial"/>
          <w:sz w:val="22"/>
          <w:szCs w:val="22"/>
        </w:rPr>
        <w:t xml:space="preserve"> </w:t>
      </w:r>
      <w:r w:rsidR="00196C9D">
        <w:rPr>
          <w:rFonts w:ascii="Arial" w:hAnsi="Arial" w:cs="Arial"/>
          <w:sz w:val="22"/>
          <w:szCs w:val="22"/>
        </w:rPr>
        <w:t xml:space="preserve">die </w:t>
      </w:r>
      <w:r w:rsidR="00410493">
        <w:rPr>
          <w:rFonts w:ascii="Arial" w:hAnsi="Arial" w:cs="Arial"/>
          <w:sz w:val="22"/>
          <w:szCs w:val="22"/>
        </w:rPr>
        <w:t xml:space="preserve">daaraan bijdragen. </w:t>
      </w:r>
      <w:r w:rsidR="009D201F">
        <w:rPr>
          <w:rFonts w:ascii="Arial" w:hAnsi="Arial" w:cs="Arial"/>
          <w:sz w:val="22"/>
          <w:szCs w:val="22"/>
        </w:rPr>
        <w:t xml:space="preserve">Duidelijk is dat er </w:t>
      </w:r>
      <w:r w:rsidR="00AE5AEE">
        <w:rPr>
          <w:rFonts w:ascii="Arial" w:hAnsi="Arial" w:cs="Arial"/>
          <w:sz w:val="22"/>
          <w:szCs w:val="22"/>
        </w:rPr>
        <w:t>noodzaak is voor</w:t>
      </w:r>
      <w:r w:rsidR="00196C9D">
        <w:rPr>
          <w:rFonts w:ascii="Arial" w:hAnsi="Arial" w:cs="Arial"/>
          <w:sz w:val="22"/>
          <w:szCs w:val="22"/>
        </w:rPr>
        <w:t xml:space="preserve"> een betere </w:t>
      </w:r>
      <w:r w:rsidR="00AE5AEE">
        <w:rPr>
          <w:rFonts w:ascii="Arial" w:hAnsi="Arial" w:cs="Arial"/>
          <w:sz w:val="22"/>
          <w:szCs w:val="22"/>
        </w:rPr>
        <w:t xml:space="preserve">verbinding tussen de lidverenigingen </w:t>
      </w:r>
      <w:r w:rsidR="006200F6">
        <w:rPr>
          <w:rFonts w:ascii="Arial" w:hAnsi="Arial" w:cs="Arial"/>
          <w:sz w:val="22"/>
          <w:szCs w:val="22"/>
        </w:rPr>
        <w:t xml:space="preserve">onderling </w:t>
      </w:r>
      <w:r w:rsidR="00AE5AEE">
        <w:rPr>
          <w:rFonts w:ascii="Arial" w:hAnsi="Arial" w:cs="Arial"/>
          <w:sz w:val="22"/>
          <w:szCs w:val="22"/>
        </w:rPr>
        <w:t xml:space="preserve">en tussen lidverenigingen en de werkorganisatie. </w:t>
      </w:r>
      <w:r w:rsidR="00196C9D">
        <w:rPr>
          <w:rFonts w:ascii="Arial" w:hAnsi="Arial" w:cs="Arial"/>
          <w:sz w:val="22"/>
          <w:szCs w:val="22"/>
        </w:rPr>
        <w:t xml:space="preserve">In </w:t>
      </w:r>
      <w:r w:rsidR="00E84E6A">
        <w:rPr>
          <w:rFonts w:ascii="Arial" w:hAnsi="Arial" w:cs="Arial"/>
          <w:sz w:val="22"/>
          <w:szCs w:val="22"/>
        </w:rPr>
        <w:t xml:space="preserve">Nederland </w:t>
      </w:r>
      <w:r w:rsidR="00196C9D">
        <w:rPr>
          <w:rFonts w:ascii="Arial" w:hAnsi="Arial" w:cs="Arial"/>
          <w:sz w:val="22"/>
          <w:szCs w:val="22"/>
        </w:rPr>
        <w:t xml:space="preserve">moet </w:t>
      </w:r>
      <w:r w:rsidR="00E84E6A">
        <w:rPr>
          <w:rFonts w:ascii="Arial" w:hAnsi="Arial" w:cs="Arial"/>
          <w:sz w:val="22"/>
          <w:szCs w:val="22"/>
        </w:rPr>
        <w:t xml:space="preserve">breed </w:t>
      </w:r>
      <w:r w:rsidR="00AE5AEE">
        <w:rPr>
          <w:rFonts w:ascii="Arial" w:hAnsi="Arial" w:cs="Arial"/>
          <w:sz w:val="22"/>
          <w:szCs w:val="22"/>
        </w:rPr>
        <w:t xml:space="preserve">lokaal geopereerd </w:t>
      </w:r>
      <w:r w:rsidR="00E84E6A">
        <w:rPr>
          <w:rFonts w:ascii="Arial" w:hAnsi="Arial" w:cs="Arial"/>
          <w:sz w:val="22"/>
          <w:szCs w:val="22"/>
        </w:rPr>
        <w:t>worden</w:t>
      </w:r>
      <w:r w:rsidR="004B7186">
        <w:rPr>
          <w:rFonts w:ascii="Arial" w:hAnsi="Arial" w:cs="Arial"/>
          <w:sz w:val="22"/>
          <w:szCs w:val="22"/>
        </w:rPr>
        <w:t xml:space="preserve">, gezamenlijk ontwikkeld </w:t>
      </w:r>
      <w:r w:rsidR="00196C9D">
        <w:rPr>
          <w:rFonts w:ascii="Arial" w:hAnsi="Arial" w:cs="Arial"/>
          <w:sz w:val="22"/>
          <w:szCs w:val="22"/>
        </w:rPr>
        <w:t xml:space="preserve">en het </w:t>
      </w:r>
      <w:r w:rsidR="00AE5AEE">
        <w:rPr>
          <w:rFonts w:ascii="Arial" w:hAnsi="Arial" w:cs="Arial"/>
          <w:sz w:val="22"/>
          <w:szCs w:val="22"/>
        </w:rPr>
        <w:t>uitwisselen</w:t>
      </w:r>
      <w:r w:rsidR="00196C9D">
        <w:rPr>
          <w:rFonts w:ascii="Arial" w:hAnsi="Arial" w:cs="Arial"/>
          <w:sz w:val="22"/>
          <w:szCs w:val="22"/>
        </w:rPr>
        <w:t xml:space="preserve"> van expertise</w:t>
      </w:r>
      <w:r w:rsidR="00AE5AEE">
        <w:rPr>
          <w:rFonts w:ascii="Arial" w:hAnsi="Arial" w:cs="Arial"/>
          <w:sz w:val="22"/>
          <w:szCs w:val="22"/>
        </w:rPr>
        <w:t xml:space="preserve"> is </w:t>
      </w:r>
      <w:r w:rsidR="00E84E6A">
        <w:rPr>
          <w:rFonts w:ascii="Arial" w:hAnsi="Arial" w:cs="Arial"/>
          <w:sz w:val="22"/>
          <w:szCs w:val="22"/>
        </w:rPr>
        <w:t xml:space="preserve">daarbij </w:t>
      </w:r>
      <w:r w:rsidR="00AE5AEE">
        <w:rPr>
          <w:rFonts w:ascii="Arial" w:hAnsi="Arial" w:cs="Arial"/>
          <w:sz w:val="22"/>
          <w:szCs w:val="22"/>
        </w:rPr>
        <w:t xml:space="preserve">van groot belang. </w:t>
      </w:r>
      <w:r>
        <w:rPr>
          <w:rFonts w:ascii="Arial" w:hAnsi="Arial" w:cs="Arial"/>
          <w:sz w:val="22"/>
          <w:szCs w:val="22"/>
        </w:rPr>
        <w:t>De inzet tot</w:t>
      </w:r>
      <w:r w:rsidR="00DC3AED">
        <w:rPr>
          <w:rFonts w:ascii="Arial" w:hAnsi="Arial" w:cs="Arial"/>
          <w:sz w:val="22"/>
          <w:szCs w:val="22"/>
        </w:rPr>
        <w:t xml:space="preserve"> </w:t>
      </w:r>
      <w:r>
        <w:rPr>
          <w:rFonts w:ascii="Arial" w:hAnsi="Arial" w:cs="Arial"/>
          <w:sz w:val="22"/>
          <w:szCs w:val="22"/>
        </w:rPr>
        <w:t xml:space="preserve">betere afstemming is al gemaakt op de AV </w:t>
      </w:r>
      <w:r w:rsidR="004B7186">
        <w:rPr>
          <w:rFonts w:ascii="Arial" w:hAnsi="Arial" w:cs="Arial"/>
          <w:sz w:val="22"/>
          <w:szCs w:val="22"/>
        </w:rPr>
        <w:t xml:space="preserve">van </w:t>
      </w:r>
      <w:r>
        <w:rPr>
          <w:rFonts w:ascii="Arial" w:hAnsi="Arial" w:cs="Arial"/>
          <w:sz w:val="22"/>
          <w:szCs w:val="22"/>
        </w:rPr>
        <w:t xml:space="preserve">najaar 2013 met het </w:t>
      </w:r>
      <w:r w:rsidR="00C461E4">
        <w:rPr>
          <w:rFonts w:ascii="Arial" w:hAnsi="Arial" w:cs="Arial"/>
          <w:sz w:val="22"/>
          <w:szCs w:val="22"/>
        </w:rPr>
        <w:t>instellen</w:t>
      </w:r>
      <w:r>
        <w:rPr>
          <w:rFonts w:ascii="Arial" w:hAnsi="Arial" w:cs="Arial"/>
          <w:sz w:val="22"/>
          <w:szCs w:val="22"/>
        </w:rPr>
        <w:t xml:space="preserve"> van </w:t>
      </w:r>
      <w:r w:rsidR="00C461E4">
        <w:rPr>
          <w:rFonts w:ascii="Arial" w:hAnsi="Arial" w:cs="Arial"/>
          <w:sz w:val="22"/>
          <w:szCs w:val="22"/>
        </w:rPr>
        <w:t>coördinatoren</w:t>
      </w:r>
      <w:r>
        <w:rPr>
          <w:rFonts w:ascii="Arial" w:hAnsi="Arial" w:cs="Arial"/>
          <w:sz w:val="22"/>
          <w:szCs w:val="22"/>
        </w:rPr>
        <w:t xml:space="preserve"> bij lidverenigi</w:t>
      </w:r>
      <w:r w:rsidR="001C6D84">
        <w:rPr>
          <w:rFonts w:ascii="Arial" w:hAnsi="Arial" w:cs="Arial"/>
          <w:sz w:val="22"/>
          <w:szCs w:val="22"/>
        </w:rPr>
        <w:t xml:space="preserve">ngen, </w:t>
      </w:r>
      <w:r>
        <w:rPr>
          <w:rFonts w:ascii="Arial" w:hAnsi="Arial" w:cs="Arial"/>
          <w:sz w:val="22"/>
          <w:szCs w:val="22"/>
        </w:rPr>
        <w:t xml:space="preserve">maar zal </w:t>
      </w:r>
      <w:r w:rsidR="00DC3AED">
        <w:rPr>
          <w:rFonts w:ascii="Arial" w:hAnsi="Arial" w:cs="Arial"/>
          <w:sz w:val="22"/>
          <w:szCs w:val="22"/>
        </w:rPr>
        <w:t xml:space="preserve">in de looptijd van dit </w:t>
      </w:r>
      <w:r w:rsidR="00C461E4">
        <w:rPr>
          <w:rFonts w:ascii="Arial" w:hAnsi="Arial" w:cs="Arial"/>
          <w:sz w:val="22"/>
          <w:szCs w:val="22"/>
        </w:rPr>
        <w:t>strategisch</w:t>
      </w:r>
      <w:r w:rsidR="00DC3AED">
        <w:rPr>
          <w:rFonts w:ascii="Arial" w:hAnsi="Arial" w:cs="Arial"/>
          <w:sz w:val="22"/>
          <w:szCs w:val="22"/>
        </w:rPr>
        <w:t xml:space="preserve"> kader verder zijn beslag</w:t>
      </w:r>
      <w:r w:rsidR="00196C9D">
        <w:rPr>
          <w:rFonts w:ascii="Arial" w:hAnsi="Arial" w:cs="Arial"/>
          <w:sz w:val="22"/>
          <w:szCs w:val="22"/>
        </w:rPr>
        <w:t xml:space="preserve"> </w:t>
      </w:r>
      <w:r w:rsidR="00DC3AED">
        <w:rPr>
          <w:rFonts w:ascii="Arial" w:hAnsi="Arial" w:cs="Arial"/>
          <w:sz w:val="22"/>
          <w:szCs w:val="22"/>
        </w:rPr>
        <w:t xml:space="preserve">krijgen. </w:t>
      </w:r>
      <w:r w:rsidR="00C461E4">
        <w:rPr>
          <w:rFonts w:ascii="Arial" w:hAnsi="Arial" w:cs="Arial"/>
          <w:sz w:val="22"/>
          <w:szCs w:val="22"/>
        </w:rPr>
        <w:t xml:space="preserve">Daarbij wordt onder andere gekeken wat het meest effectief centraal en decentraal uitgevoerd kan worden. </w:t>
      </w:r>
      <w:r w:rsidR="009D201F">
        <w:rPr>
          <w:rFonts w:ascii="Arial" w:hAnsi="Arial" w:cs="Arial"/>
          <w:sz w:val="22"/>
          <w:szCs w:val="22"/>
        </w:rPr>
        <w:t xml:space="preserve">Het uitwisselen van </w:t>
      </w:r>
      <w:r w:rsidR="009D201F" w:rsidRPr="00997519">
        <w:rPr>
          <w:rFonts w:ascii="Arial" w:hAnsi="Arial" w:cs="Arial"/>
          <w:i/>
          <w:sz w:val="22"/>
          <w:szCs w:val="22"/>
        </w:rPr>
        <w:t xml:space="preserve">best </w:t>
      </w:r>
      <w:proofErr w:type="spellStart"/>
      <w:r w:rsidR="009D201F" w:rsidRPr="00997519">
        <w:rPr>
          <w:rFonts w:ascii="Arial" w:hAnsi="Arial" w:cs="Arial"/>
          <w:i/>
          <w:sz w:val="22"/>
          <w:szCs w:val="22"/>
        </w:rPr>
        <w:t>practice</w:t>
      </w:r>
      <w:proofErr w:type="spellEnd"/>
      <w:r w:rsidR="009D201F">
        <w:rPr>
          <w:rFonts w:ascii="Arial" w:hAnsi="Arial" w:cs="Arial"/>
          <w:sz w:val="22"/>
          <w:szCs w:val="22"/>
        </w:rPr>
        <w:t>, het leren van elkaar ten aanzien van lobby en het opzetten van effectieve samenwerking zullen een vliegwieleffect hebben op het resultaat.</w:t>
      </w:r>
    </w:p>
    <w:p w14:paraId="23417E69" w14:textId="77777777" w:rsidR="005B68C7" w:rsidRPr="00EA7948" w:rsidRDefault="003009EE" w:rsidP="007A566F">
      <w:pPr>
        <w:pStyle w:val="Kop1"/>
      </w:pPr>
      <w:bookmarkStart w:id="20" w:name="_Toc277427306"/>
      <w:r>
        <w:t>10</w:t>
      </w:r>
      <w:r w:rsidR="00D63435">
        <w:t xml:space="preserve">. </w:t>
      </w:r>
      <w:r w:rsidR="00531662">
        <w:t>IMPLEMENTATIE EN MONITORING</w:t>
      </w:r>
      <w:bookmarkEnd w:id="20"/>
      <w:r w:rsidR="00531662">
        <w:t xml:space="preserve"> </w:t>
      </w:r>
    </w:p>
    <w:p w14:paraId="229B485B" w14:textId="77777777" w:rsidR="00531662" w:rsidRDefault="00531662">
      <w:pPr>
        <w:rPr>
          <w:rFonts w:ascii="Arial" w:hAnsi="Arial"/>
          <w:sz w:val="22"/>
          <w:szCs w:val="22"/>
        </w:rPr>
      </w:pPr>
    </w:p>
    <w:p w14:paraId="3A33861A" w14:textId="77777777" w:rsidR="00D22EB8" w:rsidRDefault="00F809C2">
      <w:pPr>
        <w:rPr>
          <w:rFonts w:ascii="Arial" w:hAnsi="Arial"/>
          <w:sz w:val="22"/>
          <w:szCs w:val="22"/>
        </w:rPr>
      </w:pPr>
      <w:r>
        <w:rPr>
          <w:rFonts w:ascii="Arial" w:hAnsi="Arial"/>
          <w:sz w:val="22"/>
          <w:szCs w:val="22"/>
        </w:rPr>
        <w:t>Dit strategisc</w:t>
      </w:r>
      <w:r w:rsidR="0065137E">
        <w:rPr>
          <w:rFonts w:ascii="Arial" w:hAnsi="Arial"/>
          <w:sz w:val="22"/>
          <w:szCs w:val="22"/>
        </w:rPr>
        <w:t>h kader heeft een looptijd van 4</w:t>
      </w:r>
      <w:r>
        <w:rPr>
          <w:rFonts w:ascii="Arial" w:hAnsi="Arial"/>
          <w:sz w:val="22"/>
          <w:szCs w:val="22"/>
        </w:rPr>
        <w:t xml:space="preserve"> jaar: 1 j</w:t>
      </w:r>
      <w:r w:rsidR="0065137E">
        <w:rPr>
          <w:rFonts w:ascii="Arial" w:hAnsi="Arial"/>
          <w:sz w:val="22"/>
          <w:szCs w:val="22"/>
        </w:rPr>
        <w:t>anuari 2015 t/m 31 december 2018</w:t>
      </w:r>
      <w:r>
        <w:rPr>
          <w:rFonts w:ascii="Arial" w:hAnsi="Arial"/>
          <w:sz w:val="22"/>
          <w:szCs w:val="22"/>
        </w:rPr>
        <w:t xml:space="preserve">. </w:t>
      </w:r>
      <w:r>
        <w:rPr>
          <w:rFonts w:ascii="Arial" w:hAnsi="Arial"/>
          <w:sz w:val="22"/>
          <w:szCs w:val="22"/>
        </w:rPr>
        <w:br/>
      </w:r>
    </w:p>
    <w:p w14:paraId="65AC7261" w14:textId="1ADF77AB" w:rsidR="006C197B" w:rsidRDefault="00F809C2">
      <w:pPr>
        <w:rPr>
          <w:rFonts w:ascii="Arial" w:hAnsi="Arial"/>
          <w:sz w:val="22"/>
          <w:szCs w:val="22"/>
        </w:rPr>
      </w:pPr>
      <w:r>
        <w:rPr>
          <w:rFonts w:ascii="Arial" w:hAnsi="Arial"/>
          <w:sz w:val="22"/>
          <w:szCs w:val="22"/>
        </w:rPr>
        <w:t>Implementatie geschiedt als volgt.</w:t>
      </w:r>
      <w:r w:rsidR="00864C73">
        <w:rPr>
          <w:rFonts w:ascii="Arial" w:hAnsi="Arial"/>
          <w:sz w:val="22"/>
          <w:szCs w:val="22"/>
        </w:rPr>
        <w:t xml:space="preserve"> </w:t>
      </w:r>
      <w:r>
        <w:rPr>
          <w:rFonts w:ascii="Arial" w:hAnsi="Arial"/>
          <w:sz w:val="22"/>
          <w:szCs w:val="22"/>
        </w:rPr>
        <w:t xml:space="preserve">Het kader dient geoperationaliseerd te worden </w:t>
      </w:r>
      <w:r w:rsidR="00D22EB8">
        <w:rPr>
          <w:rFonts w:ascii="Arial" w:hAnsi="Arial"/>
          <w:sz w:val="22"/>
          <w:szCs w:val="22"/>
        </w:rPr>
        <w:t xml:space="preserve">in jaarplannen. </w:t>
      </w:r>
      <w:r>
        <w:rPr>
          <w:rFonts w:ascii="Arial" w:hAnsi="Arial"/>
          <w:sz w:val="22"/>
          <w:szCs w:val="22"/>
        </w:rPr>
        <w:t xml:space="preserve">Het kalenderjaar 2015 </w:t>
      </w:r>
      <w:r w:rsidR="00EF7170">
        <w:rPr>
          <w:rFonts w:ascii="Arial" w:hAnsi="Arial"/>
          <w:sz w:val="22"/>
          <w:szCs w:val="22"/>
        </w:rPr>
        <w:t xml:space="preserve">is </w:t>
      </w:r>
      <w:r w:rsidR="00BF1E05">
        <w:rPr>
          <w:rFonts w:ascii="Arial" w:hAnsi="Arial"/>
          <w:sz w:val="22"/>
          <w:szCs w:val="22"/>
        </w:rPr>
        <w:t xml:space="preserve">een overgangsjaar aangezien jaarplannen al zijn gemaakt. </w:t>
      </w:r>
      <w:r w:rsidR="006C197B">
        <w:rPr>
          <w:rFonts w:ascii="Arial" w:hAnsi="Arial"/>
          <w:sz w:val="22"/>
          <w:szCs w:val="22"/>
        </w:rPr>
        <w:t xml:space="preserve">Voor </w:t>
      </w:r>
      <w:r w:rsidR="00EF7170">
        <w:rPr>
          <w:rFonts w:ascii="Arial" w:hAnsi="Arial"/>
          <w:sz w:val="22"/>
          <w:szCs w:val="22"/>
        </w:rPr>
        <w:t xml:space="preserve">het ontwikkelen van de plannen voor </w:t>
      </w:r>
      <w:r w:rsidR="006C197B">
        <w:rPr>
          <w:rFonts w:ascii="Arial" w:hAnsi="Arial"/>
          <w:sz w:val="22"/>
          <w:szCs w:val="22"/>
        </w:rPr>
        <w:t>2016 wordt gebruik gem</w:t>
      </w:r>
      <w:r w:rsidR="00EF7170">
        <w:rPr>
          <w:rFonts w:ascii="Arial" w:hAnsi="Arial"/>
          <w:sz w:val="22"/>
          <w:szCs w:val="22"/>
        </w:rPr>
        <w:t>aakt van dit strategisch kader.</w:t>
      </w:r>
      <w:r w:rsidR="006C197B">
        <w:rPr>
          <w:rFonts w:ascii="Arial" w:hAnsi="Arial"/>
          <w:sz w:val="22"/>
          <w:szCs w:val="22"/>
        </w:rPr>
        <w:t xml:space="preserve"> Lidverenigingen maken momenteel hun eigen beleidsplan. Tijdens de looptijd van dit strategisch kade</w:t>
      </w:r>
      <w:r w:rsidR="00C46BDC">
        <w:rPr>
          <w:rFonts w:ascii="Arial" w:hAnsi="Arial"/>
          <w:sz w:val="22"/>
          <w:szCs w:val="22"/>
        </w:rPr>
        <w:t>r</w:t>
      </w:r>
      <w:r w:rsidR="006C197B">
        <w:rPr>
          <w:rFonts w:ascii="Arial" w:hAnsi="Arial"/>
          <w:sz w:val="22"/>
          <w:szCs w:val="22"/>
        </w:rPr>
        <w:t xml:space="preserve"> wordt gekeken naar manieren om meer gezamenlijk op te trekken in de </w:t>
      </w:r>
      <w:r w:rsidR="00FD1463">
        <w:rPr>
          <w:rFonts w:ascii="Arial" w:hAnsi="Arial"/>
          <w:sz w:val="22"/>
          <w:szCs w:val="22"/>
        </w:rPr>
        <w:t xml:space="preserve">implementatie van het strategisch kader. </w:t>
      </w:r>
    </w:p>
    <w:p w14:paraId="23ACD266" w14:textId="77777777" w:rsidR="006C197B" w:rsidRDefault="006C197B">
      <w:pPr>
        <w:rPr>
          <w:rFonts w:ascii="Arial" w:hAnsi="Arial"/>
          <w:sz w:val="22"/>
          <w:szCs w:val="22"/>
        </w:rPr>
      </w:pPr>
    </w:p>
    <w:p w14:paraId="381060C2" w14:textId="568C37BE" w:rsidR="006C197B" w:rsidRDefault="00D22EB8">
      <w:pPr>
        <w:rPr>
          <w:rFonts w:ascii="Arial" w:hAnsi="Arial"/>
          <w:sz w:val="22"/>
          <w:szCs w:val="22"/>
        </w:rPr>
      </w:pPr>
      <w:r>
        <w:rPr>
          <w:rFonts w:ascii="Arial" w:hAnsi="Arial"/>
          <w:sz w:val="22"/>
          <w:szCs w:val="22"/>
        </w:rPr>
        <w:t xml:space="preserve">Dit </w:t>
      </w:r>
      <w:r w:rsidR="006C197B">
        <w:rPr>
          <w:rFonts w:ascii="Arial" w:hAnsi="Arial"/>
          <w:sz w:val="22"/>
          <w:szCs w:val="22"/>
        </w:rPr>
        <w:t xml:space="preserve">strategisch kader is </w:t>
      </w:r>
      <w:r w:rsidR="00F82256">
        <w:rPr>
          <w:rFonts w:ascii="Arial" w:hAnsi="Arial"/>
          <w:sz w:val="22"/>
          <w:szCs w:val="22"/>
        </w:rPr>
        <w:t xml:space="preserve">succesvol </w:t>
      </w:r>
      <w:r w:rsidR="006C197B">
        <w:rPr>
          <w:rFonts w:ascii="Arial" w:hAnsi="Arial"/>
          <w:sz w:val="22"/>
          <w:szCs w:val="22"/>
        </w:rPr>
        <w:t xml:space="preserve">als het wordt gebruikt en leidt tot </w:t>
      </w:r>
      <w:r>
        <w:rPr>
          <w:rFonts w:ascii="Arial" w:hAnsi="Arial"/>
          <w:sz w:val="22"/>
          <w:szCs w:val="22"/>
        </w:rPr>
        <w:t>een meer congruent, slagvaardig</w:t>
      </w:r>
      <w:r w:rsidR="000708CE">
        <w:rPr>
          <w:rFonts w:ascii="Arial" w:hAnsi="Arial"/>
          <w:sz w:val="22"/>
          <w:szCs w:val="22"/>
        </w:rPr>
        <w:t xml:space="preserve"> en </w:t>
      </w:r>
      <w:r>
        <w:rPr>
          <w:rFonts w:ascii="Arial" w:hAnsi="Arial"/>
          <w:sz w:val="22"/>
          <w:szCs w:val="22"/>
        </w:rPr>
        <w:t>gefocust COC</w:t>
      </w:r>
      <w:r w:rsidR="006C197B">
        <w:rPr>
          <w:rFonts w:ascii="Arial" w:hAnsi="Arial"/>
          <w:sz w:val="22"/>
          <w:szCs w:val="22"/>
        </w:rPr>
        <w:t xml:space="preserve">. </w:t>
      </w:r>
      <w:r w:rsidR="00F82256">
        <w:rPr>
          <w:rFonts w:ascii="Arial" w:hAnsi="Arial"/>
          <w:sz w:val="22"/>
          <w:szCs w:val="22"/>
        </w:rPr>
        <w:t xml:space="preserve">Daartoe moet het een levend document zijn dat gebruikt wordt om plannen te optimaliseren, dat leidt tot levendige discussie in de federatie, dat het COC helpt </w:t>
      </w:r>
      <w:r w:rsidR="000708CE">
        <w:rPr>
          <w:rFonts w:ascii="Arial" w:hAnsi="Arial"/>
          <w:sz w:val="22"/>
          <w:szCs w:val="22"/>
        </w:rPr>
        <w:t xml:space="preserve">daadkrachtig </w:t>
      </w:r>
      <w:r w:rsidR="00F82256">
        <w:rPr>
          <w:rFonts w:ascii="Arial" w:hAnsi="Arial"/>
          <w:sz w:val="22"/>
          <w:szCs w:val="22"/>
        </w:rPr>
        <w:t>te opereren en de veranderingen tot stand te bren</w:t>
      </w:r>
      <w:r>
        <w:rPr>
          <w:rFonts w:ascii="Arial" w:hAnsi="Arial"/>
          <w:sz w:val="22"/>
          <w:szCs w:val="22"/>
        </w:rPr>
        <w:t xml:space="preserve">gen die nodig zijn voor </w:t>
      </w:r>
      <w:proofErr w:type="spellStart"/>
      <w:r>
        <w:rPr>
          <w:rFonts w:ascii="Arial" w:hAnsi="Arial"/>
          <w:sz w:val="22"/>
          <w:szCs w:val="22"/>
        </w:rPr>
        <w:t>LHBT’s</w:t>
      </w:r>
      <w:proofErr w:type="spellEnd"/>
      <w:r>
        <w:rPr>
          <w:rFonts w:ascii="Arial" w:hAnsi="Arial"/>
          <w:sz w:val="22"/>
          <w:szCs w:val="22"/>
        </w:rPr>
        <w:t xml:space="preserve"> wereldwijd. </w:t>
      </w:r>
    </w:p>
    <w:p w14:paraId="675CB3D0" w14:textId="77777777" w:rsidR="00F82256" w:rsidRDefault="00F82256">
      <w:pPr>
        <w:rPr>
          <w:rFonts w:ascii="Arial" w:hAnsi="Arial"/>
          <w:sz w:val="22"/>
          <w:szCs w:val="22"/>
        </w:rPr>
      </w:pPr>
    </w:p>
    <w:p w14:paraId="6A6B1B63" w14:textId="47E2BCB4" w:rsidR="00F82256" w:rsidRDefault="00F82256">
      <w:pPr>
        <w:rPr>
          <w:rFonts w:ascii="Arial" w:hAnsi="Arial"/>
          <w:sz w:val="22"/>
          <w:szCs w:val="22"/>
        </w:rPr>
      </w:pPr>
      <w:r>
        <w:rPr>
          <w:rFonts w:ascii="Arial" w:hAnsi="Arial"/>
          <w:sz w:val="22"/>
          <w:szCs w:val="22"/>
        </w:rPr>
        <w:t xml:space="preserve">Om </w:t>
      </w:r>
      <w:r w:rsidR="00C46BDC">
        <w:rPr>
          <w:rFonts w:ascii="Arial" w:hAnsi="Arial"/>
          <w:sz w:val="22"/>
          <w:szCs w:val="22"/>
        </w:rPr>
        <w:t xml:space="preserve">de implementatie </w:t>
      </w:r>
      <w:r>
        <w:rPr>
          <w:rFonts w:ascii="Arial" w:hAnsi="Arial"/>
          <w:sz w:val="22"/>
          <w:szCs w:val="22"/>
        </w:rPr>
        <w:t xml:space="preserve">te </w:t>
      </w:r>
      <w:r w:rsidR="007348A4">
        <w:rPr>
          <w:rFonts w:ascii="Arial" w:hAnsi="Arial"/>
          <w:sz w:val="22"/>
          <w:szCs w:val="22"/>
        </w:rPr>
        <w:t>ondersteunen</w:t>
      </w:r>
      <w:r w:rsidR="002D6310">
        <w:rPr>
          <w:rFonts w:ascii="Arial" w:hAnsi="Arial"/>
          <w:sz w:val="22"/>
          <w:szCs w:val="22"/>
        </w:rPr>
        <w:t xml:space="preserve">, </w:t>
      </w:r>
      <w:r>
        <w:rPr>
          <w:rFonts w:ascii="Arial" w:hAnsi="Arial"/>
          <w:sz w:val="22"/>
          <w:szCs w:val="22"/>
        </w:rPr>
        <w:t xml:space="preserve">worden de volgende monitoringsmechanismen geïmplementeerd: </w:t>
      </w:r>
    </w:p>
    <w:p w14:paraId="2A06833A" w14:textId="1712399A" w:rsidR="00F82256" w:rsidRDefault="0091145B" w:rsidP="00EA7948">
      <w:pPr>
        <w:pStyle w:val="Lijstalinea"/>
        <w:numPr>
          <w:ilvl w:val="0"/>
          <w:numId w:val="30"/>
        </w:numPr>
        <w:rPr>
          <w:rFonts w:ascii="Arial" w:hAnsi="Arial"/>
          <w:sz w:val="22"/>
          <w:szCs w:val="22"/>
        </w:rPr>
      </w:pPr>
      <w:r w:rsidRPr="00EA7948">
        <w:rPr>
          <w:rFonts w:ascii="Arial" w:hAnsi="Arial"/>
          <w:sz w:val="22"/>
          <w:szCs w:val="22"/>
        </w:rPr>
        <w:t>Jaarlijks (september/</w:t>
      </w:r>
      <w:r w:rsidR="00F759CD" w:rsidRPr="00EA7948">
        <w:rPr>
          <w:rFonts w:ascii="Arial" w:hAnsi="Arial"/>
          <w:sz w:val="22"/>
          <w:szCs w:val="22"/>
        </w:rPr>
        <w:t>oktober</w:t>
      </w:r>
      <w:r w:rsidRPr="00EA7948">
        <w:rPr>
          <w:rFonts w:ascii="Arial" w:hAnsi="Arial"/>
          <w:sz w:val="22"/>
          <w:szCs w:val="22"/>
        </w:rPr>
        <w:t>)</w:t>
      </w:r>
      <w:r w:rsidR="00EA7948" w:rsidRPr="00EA7948">
        <w:rPr>
          <w:rFonts w:ascii="Arial" w:hAnsi="Arial"/>
          <w:sz w:val="22"/>
          <w:szCs w:val="22"/>
        </w:rPr>
        <w:t xml:space="preserve"> wordt het strategisch kader </w:t>
      </w:r>
      <w:r w:rsidR="00866316" w:rsidRPr="00EA7948">
        <w:rPr>
          <w:rFonts w:ascii="Arial" w:hAnsi="Arial"/>
          <w:sz w:val="22"/>
          <w:szCs w:val="22"/>
        </w:rPr>
        <w:t>door (een ver</w:t>
      </w:r>
      <w:r w:rsidRPr="00EA7948">
        <w:rPr>
          <w:rFonts w:ascii="Arial" w:hAnsi="Arial"/>
          <w:sz w:val="22"/>
          <w:szCs w:val="22"/>
        </w:rPr>
        <w:t xml:space="preserve">tegenwoordiging </w:t>
      </w:r>
      <w:r w:rsidR="00D22EB8">
        <w:rPr>
          <w:rFonts w:ascii="Arial" w:hAnsi="Arial"/>
          <w:sz w:val="22"/>
          <w:szCs w:val="22"/>
        </w:rPr>
        <w:t xml:space="preserve">van) een </w:t>
      </w:r>
      <w:proofErr w:type="spellStart"/>
      <w:r w:rsidR="00D22EB8">
        <w:rPr>
          <w:rFonts w:ascii="Arial" w:hAnsi="Arial"/>
          <w:sz w:val="22"/>
          <w:szCs w:val="22"/>
        </w:rPr>
        <w:t>federatiebr</w:t>
      </w:r>
      <w:r w:rsidR="00EA7948" w:rsidRPr="00EA7948">
        <w:rPr>
          <w:rFonts w:ascii="Arial" w:hAnsi="Arial"/>
          <w:sz w:val="22"/>
          <w:szCs w:val="22"/>
        </w:rPr>
        <w:t>e</w:t>
      </w:r>
      <w:r w:rsidR="00D22EB8">
        <w:rPr>
          <w:rFonts w:ascii="Arial" w:hAnsi="Arial"/>
          <w:sz w:val="22"/>
          <w:szCs w:val="22"/>
        </w:rPr>
        <w:t>de</w:t>
      </w:r>
      <w:proofErr w:type="spellEnd"/>
      <w:r w:rsidR="00EA7948" w:rsidRPr="00EA7948">
        <w:rPr>
          <w:rFonts w:ascii="Arial" w:hAnsi="Arial"/>
          <w:sz w:val="22"/>
          <w:szCs w:val="22"/>
        </w:rPr>
        <w:t xml:space="preserve"> </w:t>
      </w:r>
      <w:r w:rsidR="00D22EB8">
        <w:rPr>
          <w:rFonts w:ascii="Arial" w:hAnsi="Arial"/>
          <w:sz w:val="22"/>
          <w:szCs w:val="22"/>
        </w:rPr>
        <w:t xml:space="preserve">kerngroep </w:t>
      </w:r>
      <w:r w:rsidR="00EA7948" w:rsidRPr="00EA7948">
        <w:rPr>
          <w:rFonts w:ascii="Arial" w:hAnsi="Arial"/>
          <w:sz w:val="22"/>
          <w:szCs w:val="22"/>
        </w:rPr>
        <w:t xml:space="preserve">geëvalueerd en </w:t>
      </w:r>
      <w:r w:rsidR="000A490D">
        <w:rPr>
          <w:rFonts w:ascii="Arial" w:hAnsi="Arial"/>
          <w:sz w:val="22"/>
          <w:szCs w:val="22"/>
        </w:rPr>
        <w:t>gecheckt op relevantie;</w:t>
      </w:r>
    </w:p>
    <w:p w14:paraId="56E50EE0" w14:textId="2F70ABB8" w:rsidR="00D22EB8" w:rsidRDefault="00F759CD" w:rsidP="00EA7948">
      <w:pPr>
        <w:pStyle w:val="Lijstalinea"/>
        <w:numPr>
          <w:ilvl w:val="0"/>
          <w:numId w:val="30"/>
        </w:numPr>
        <w:rPr>
          <w:rFonts w:ascii="Arial" w:hAnsi="Arial"/>
          <w:sz w:val="22"/>
          <w:szCs w:val="22"/>
        </w:rPr>
      </w:pPr>
      <w:r w:rsidRPr="00EA7948">
        <w:rPr>
          <w:rFonts w:ascii="Arial" w:hAnsi="Arial"/>
          <w:sz w:val="22"/>
          <w:szCs w:val="22"/>
        </w:rPr>
        <w:t>Mochten hier aanpassingen uit voortkom</w:t>
      </w:r>
      <w:r w:rsidR="00465E0C" w:rsidRPr="00EA7948">
        <w:rPr>
          <w:rFonts w:ascii="Arial" w:hAnsi="Arial"/>
          <w:sz w:val="22"/>
          <w:szCs w:val="22"/>
        </w:rPr>
        <w:t>en dan worden deze voorgelegd aan</w:t>
      </w:r>
      <w:r w:rsidRPr="00EA7948">
        <w:rPr>
          <w:rFonts w:ascii="Arial" w:hAnsi="Arial"/>
          <w:sz w:val="22"/>
          <w:szCs w:val="22"/>
        </w:rPr>
        <w:t xml:space="preserve"> de </w:t>
      </w:r>
      <w:proofErr w:type="spellStart"/>
      <w:r w:rsidR="00EA7948" w:rsidRPr="00EA7948">
        <w:rPr>
          <w:rFonts w:ascii="Arial" w:hAnsi="Arial"/>
          <w:sz w:val="22"/>
          <w:szCs w:val="22"/>
        </w:rPr>
        <w:t>najaars</w:t>
      </w:r>
      <w:proofErr w:type="spellEnd"/>
      <w:r w:rsidR="00EA7948" w:rsidRPr="00EA7948">
        <w:rPr>
          <w:rFonts w:ascii="Arial" w:hAnsi="Arial"/>
          <w:sz w:val="22"/>
          <w:szCs w:val="22"/>
        </w:rPr>
        <w:t xml:space="preserve"> AV </w:t>
      </w:r>
      <w:r w:rsidR="000A490D">
        <w:rPr>
          <w:rFonts w:ascii="Arial" w:hAnsi="Arial"/>
          <w:sz w:val="22"/>
          <w:szCs w:val="22"/>
        </w:rPr>
        <w:t>van het betreffende jaar;</w:t>
      </w:r>
    </w:p>
    <w:p w14:paraId="2C789A2B" w14:textId="7AB6980D" w:rsidR="00866316" w:rsidRDefault="00D22EB8" w:rsidP="00EA7948">
      <w:pPr>
        <w:pStyle w:val="Lijstalinea"/>
        <w:numPr>
          <w:ilvl w:val="0"/>
          <w:numId w:val="30"/>
        </w:numPr>
        <w:rPr>
          <w:rFonts w:ascii="Arial" w:hAnsi="Arial"/>
          <w:sz w:val="22"/>
          <w:szCs w:val="22"/>
        </w:rPr>
      </w:pPr>
      <w:r>
        <w:rPr>
          <w:rFonts w:ascii="Arial" w:hAnsi="Arial"/>
          <w:sz w:val="22"/>
          <w:szCs w:val="22"/>
        </w:rPr>
        <w:t xml:space="preserve">Op basis van jaarplannen/werkplannen maakt de kerngroep jaarlijks (februari/maart) een </w:t>
      </w:r>
      <w:r w:rsidR="00761F06">
        <w:rPr>
          <w:rFonts w:ascii="Arial" w:hAnsi="Arial"/>
          <w:sz w:val="22"/>
          <w:szCs w:val="22"/>
        </w:rPr>
        <w:t xml:space="preserve">kort stuk over </w:t>
      </w:r>
      <w:r>
        <w:rPr>
          <w:rFonts w:ascii="Arial" w:hAnsi="Arial"/>
          <w:sz w:val="22"/>
          <w:szCs w:val="22"/>
        </w:rPr>
        <w:t xml:space="preserve">de </w:t>
      </w:r>
      <w:r w:rsidR="00761F06">
        <w:rPr>
          <w:rFonts w:ascii="Arial" w:hAnsi="Arial"/>
          <w:sz w:val="22"/>
          <w:szCs w:val="22"/>
        </w:rPr>
        <w:t xml:space="preserve">samenhang met </w:t>
      </w:r>
      <w:r>
        <w:rPr>
          <w:rFonts w:ascii="Arial" w:hAnsi="Arial"/>
          <w:sz w:val="22"/>
          <w:szCs w:val="22"/>
        </w:rPr>
        <w:t xml:space="preserve">een korte </w:t>
      </w:r>
      <w:r w:rsidR="00761F06">
        <w:rPr>
          <w:rFonts w:ascii="Arial" w:hAnsi="Arial"/>
          <w:sz w:val="22"/>
          <w:szCs w:val="22"/>
        </w:rPr>
        <w:t xml:space="preserve">analyse van </w:t>
      </w:r>
      <w:r>
        <w:rPr>
          <w:rFonts w:ascii="Arial" w:hAnsi="Arial"/>
          <w:sz w:val="22"/>
          <w:szCs w:val="22"/>
        </w:rPr>
        <w:t xml:space="preserve">de </w:t>
      </w:r>
      <w:r w:rsidR="00761F06">
        <w:rPr>
          <w:rFonts w:ascii="Arial" w:hAnsi="Arial"/>
          <w:sz w:val="22"/>
          <w:szCs w:val="22"/>
        </w:rPr>
        <w:t xml:space="preserve">voortgang </w:t>
      </w:r>
      <w:r>
        <w:rPr>
          <w:rFonts w:ascii="Arial" w:hAnsi="Arial"/>
          <w:sz w:val="22"/>
          <w:szCs w:val="22"/>
        </w:rPr>
        <w:t xml:space="preserve">in de </w:t>
      </w:r>
      <w:r w:rsidR="00761F06">
        <w:rPr>
          <w:rFonts w:ascii="Arial" w:hAnsi="Arial"/>
          <w:sz w:val="22"/>
          <w:szCs w:val="22"/>
        </w:rPr>
        <w:t>ambities strategisch kader</w:t>
      </w:r>
      <w:r>
        <w:rPr>
          <w:rFonts w:ascii="Arial" w:hAnsi="Arial"/>
          <w:sz w:val="22"/>
          <w:szCs w:val="22"/>
        </w:rPr>
        <w:t xml:space="preserve"> en eventuele aandachtspunten</w:t>
      </w:r>
      <w:r w:rsidR="00761F06">
        <w:rPr>
          <w:rFonts w:ascii="Arial" w:hAnsi="Arial"/>
          <w:sz w:val="22"/>
          <w:szCs w:val="22"/>
        </w:rPr>
        <w:t>.</w:t>
      </w:r>
      <w:r>
        <w:rPr>
          <w:rFonts w:ascii="Arial" w:hAnsi="Arial"/>
          <w:sz w:val="22"/>
          <w:szCs w:val="22"/>
        </w:rPr>
        <w:t xml:space="preserve"> Dit stu</w:t>
      </w:r>
      <w:r w:rsidR="000A490D">
        <w:rPr>
          <w:rFonts w:ascii="Arial" w:hAnsi="Arial"/>
          <w:sz w:val="22"/>
          <w:szCs w:val="22"/>
        </w:rPr>
        <w:t>k wordt intern verspreid;</w:t>
      </w:r>
    </w:p>
    <w:p w14:paraId="247859A6" w14:textId="5DC2C465" w:rsidR="005B68C7" w:rsidRPr="00896A9D" w:rsidRDefault="00F82256" w:rsidP="00896A9D">
      <w:pPr>
        <w:pStyle w:val="Lijstalinea"/>
        <w:numPr>
          <w:ilvl w:val="0"/>
          <w:numId w:val="30"/>
        </w:numPr>
        <w:rPr>
          <w:rFonts w:ascii="Arial" w:hAnsi="Arial"/>
          <w:sz w:val="22"/>
          <w:szCs w:val="22"/>
        </w:rPr>
      </w:pPr>
      <w:r>
        <w:rPr>
          <w:rFonts w:ascii="Arial" w:hAnsi="Arial"/>
          <w:sz w:val="22"/>
          <w:szCs w:val="22"/>
        </w:rPr>
        <w:t xml:space="preserve">Het maken van een strategisch kader wordt geborgd in de </w:t>
      </w:r>
      <w:r w:rsidR="0065137E">
        <w:rPr>
          <w:rFonts w:ascii="Arial" w:hAnsi="Arial"/>
          <w:sz w:val="22"/>
          <w:szCs w:val="22"/>
        </w:rPr>
        <w:t>organisatie</w:t>
      </w:r>
      <w:r>
        <w:rPr>
          <w:rFonts w:ascii="Arial" w:hAnsi="Arial"/>
          <w:sz w:val="22"/>
          <w:szCs w:val="22"/>
        </w:rPr>
        <w:t xml:space="preserve">. </w:t>
      </w:r>
      <w:r w:rsidR="0065137E">
        <w:rPr>
          <w:rFonts w:ascii="Arial" w:hAnsi="Arial"/>
          <w:sz w:val="22"/>
          <w:szCs w:val="22"/>
        </w:rPr>
        <w:t xml:space="preserve">Elke 4-5 jaar wordt een strategisch kader ontwikkeld. De eerstvolgende keer in 2018, het laatste jaar van de looptijd van dit strategisch kader. </w:t>
      </w:r>
    </w:p>
    <w:sectPr w:rsidR="005B68C7" w:rsidRPr="00896A9D" w:rsidSect="004D10A5">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3700C4" w15:done="0"/>
  <w15:commentEx w15:paraId="3D998F42" w15:done="0"/>
  <w15:commentEx w15:paraId="3DC9A8CF" w15:done="0"/>
  <w15:commentEx w15:paraId="7C5DD7E6" w15:done="0"/>
  <w15:commentEx w15:paraId="5E07C7CF" w15:done="0"/>
  <w15:commentEx w15:paraId="0C490354" w15:done="0"/>
  <w15:commentEx w15:paraId="6811663C" w15:done="0"/>
  <w15:commentEx w15:paraId="7E8BF8E4" w15:done="0"/>
  <w15:commentEx w15:paraId="5AD82EA6" w15:done="0"/>
  <w15:commentEx w15:paraId="32827ED5" w15:done="0"/>
  <w15:commentEx w15:paraId="534873C4" w15:done="0"/>
  <w15:commentEx w15:paraId="6B42BC10" w15:done="0"/>
  <w15:commentEx w15:paraId="781967B9" w15:done="0"/>
  <w15:commentEx w15:paraId="7A35A43A" w15:done="0"/>
  <w15:commentEx w15:paraId="76EA2CFE" w15:done="0"/>
  <w15:commentEx w15:paraId="10CD0A15" w15:done="0"/>
  <w15:commentEx w15:paraId="25087A35" w15:done="0"/>
  <w15:commentEx w15:paraId="51450E08" w15:done="0"/>
  <w15:commentEx w15:paraId="61382D62" w15:done="0"/>
  <w15:commentEx w15:paraId="4331F8B2" w15:done="0"/>
  <w15:commentEx w15:paraId="6F1E944F" w15:done="0"/>
  <w15:commentEx w15:paraId="032C9E21" w15:done="0"/>
  <w15:commentEx w15:paraId="0FC9D6FE" w15:done="0"/>
  <w15:commentEx w15:paraId="61BAFC2D" w15:done="0"/>
  <w15:commentEx w15:paraId="5D694049" w15:done="0"/>
  <w15:commentEx w15:paraId="29D41D9E" w15:done="0"/>
  <w15:commentEx w15:paraId="4980FBDB" w15:done="0"/>
  <w15:commentEx w15:paraId="744AE901" w15:done="0"/>
  <w15:commentEx w15:paraId="6D64A0D3" w15:done="0"/>
  <w15:commentEx w15:paraId="78D9D381" w15:done="0"/>
  <w15:commentEx w15:paraId="6A29209A" w15:done="0"/>
  <w15:commentEx w15:paraId="5793FDB7" w15:done="0"/>
  <w15:commentEx w15:paraId="63792713" w15:done="0"/>
  <w15:commentEx w15:paraId="39DCFCB0" w15:done="0"/>
  <w15:commentEx w15:paraId="6DD6BE48" w15:done="0"/>
  <w15:commentEx w15:paraId="624EC1E5" w15:done="0"/>
  <w15:commentEx w15:paraId="7955E975" w15:done="0"/>
  <w15:commentEx w15:paraId="02716435" w15:done="0"/>
  <w15:commentEx w15:paraId="531DFBF3" w15:done="0"/>
  <w15:commentEx w15:paraId="40578A0C" w15:done="0"/>
  <w15:commentEx w15:paraId="7957C6FF" w15:done="0"/>
  <w15:commentEx w15:paraId="377A2045" w15:done="0"/>
  <w15:commentEx w15:paraId="6334C5D0" w15:done="0"/>
  <w15:commentEx w15:paraId="7A95B917" w15:done="0"/>
  <w15:commentEx w15:paraId="5CEAA336" w15:done="0"/>
  <w15:commentEx w15:paraId="30843233" w15:done="0"/>
  <w15:commentEx w15:paraId="5A86915D" w15:done="0"/>
  <w15:commentEx w15:paraId="77837785" w15:done="0"/>
  <w15:commentEx w15:paraId="098D2840" w15:done="0"/>
  <w15:commentEx w15:paraId="6485A747" w15:done="0"/>
  <w15:commentEx w15:paraId="074DC757" w15:done="0"/>
  <w15:commentEx w15:paraId="7C9C1304" w15:done="0"/>
  <w15:commentEx w15:paraId="4DE50EE6" w15:done="0"/>
  <w15:commentEx w15:paraId="67797388" w15:done="0"/>
  <w15:commentEx w15:paraId="4DC91E80" w15:done="0"/>
  <w15:commentEx w15:paraId="39520A6A" w15:done="0"/>
  <w15:commentEx w15:paraId="66A9C07A" w15:done="0"/>
  <w15:commentEx w15:paraId="1B664E77" w15:done="0"/>
  <w15:commentEx w15:paraId="3EDCE96C" w15:done="0"/>
  <w15:commentEx w15:paraId="014ACA2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72A0C" w14:textId="77777777" w:rsidR="00340CE2" w:rsidRDefault="00340CE2" w:rsidP="00486629">
      <w:r>
        <w:separator/>
      </w:r>
    </w:p>
  </w:endnote>
  <w:endnote w:type="continuationSeparator" w:id="0">
    <w:p w14:paraId="202B4F37" w14:textId="77777777" w:rsidR="00340CE2" w:rsidRDefault="00340CE2" w:rsidP="0048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63F26" w14:textId="77777777" w:rsidR="00340CE2" w:rsidRDefault="00340CE2" w:rsidP="00C462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9E15C36" w14:textId="77777777" w:rsidR="00340CE2" w:rsidRDefault="00340CE2" w:rsidP="00C462AB">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57C53" w14:textId="77777777" w:rsidR="00340CE2" w:rsidRDefault="00340CE2" w:rsidP="00C462A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E28C4">
      <w:rPr>
        <w:rStyle w:val="Paginanummer"/>
        <w:noProof/>
      </w:rPr>
      <w:t>1</w:t>
    </w:r>
    <w:r>
      <w:rPr>
        <w:rStyle w:val="Paginanummer"/>
      </w:rPr>
      <w:fldChar w:fldCharType="end"/>
    </w:r>
  </w:p>
  <w:p w14:paraId="58AF3AF1" w14:textId="77777777" w:rsidR="00340CE2" w:rsidRDefault="00340CE2" w:rsidP="00C462AB">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86E32" w14:textId="77777777" w:rsidR="00340CE2" w:rsidRDefault="00340CE2" w:rsidP="00486629">
      <w:r>
        <w:separator/>
      </w:r>
    </w:p>
  </w:footnote>
  <w:footnote w:type="continuationSeparator" w:id="0">
    <w:p w14:paraId="71C32167" w14:textId="77777777" w:rsidR="00340CE2" w:rsidRDefault="00340CE2" w:rsidP="00486629">
      <w:r>
        <w:continuationSeparator/>
      </w:r>
    </w:p>
  </w:footnote>
  <w:footnote w:id="1">
    <w:p w14:paraId="60B91939" w14:textId="77777777" w:rsidR="00340CE2" w:rsidRDefault="00340CE2" w:rsidP="00896A9D">
      <w:pPr>
        <w:pStyle w:val="Voetnoottekst"/>
      </w:pPr>
      <w:r>
        <w:rPr>
          <w:rStyle w:val="Voetnootmarkering"/>
        </w:rPr>
        <w:footnoteRef/>
      </w:r>
      <w:r>
        <w:t xml:space="preserve"> </w:t>
      </w:r>
      <w:r w:rsidRPr="00E04E4D">
        <w:rPr>
          <w:rFonts w:ascii="Arial" w:hAnsi="Arial"/>
          <w:sz w:val="18"/>
          <w:szCs w:val="18"/>
        </w:rPr>
        <w:t xml:space="preserve">Lesbisch, Homo, Biseksueel, Transgender </w:t>
      </w:r>
    </w:p>
  </w:footnote>
  <w:footnote w:id="2">
    <w:p w14:paraId="2E85405D" w14:textId="69DF6882" w:rsidR="00340CE2" w:rsidRPr="005F04DE" w:rsidRDefault="00340CE2">
      <w:pPr>
        <w:pStyle w:val="Voetnoottekst"/>
        <w:rPr>
          <w:rFonts w:ascii="Arial" w:hAnsi="Arial"/>
          <w:sz w:val="18"/>
          <w:szCs w:val="18"/>
        </w:rPr>
      </w:pPr>
      <w:r w:rsidRPr="005F04DE">
        <w:rPr>
          <w:rStyle w:val="Voetnootmarkering"/>
        </w:rPr>
        <w:footnoteRef/>
      </w:r>
      <w:r w:rsidRPr="005F04DE">
        <w:t xml:space="preserve"> </w:t>
      </w:r>
      <w:r>
        <w:rPr>
          <w:rFonts w:ascii="Arial" w:hAnsi="Arial"/>
          <w:sz w:val="18"/>
          <w:szCs w:val="18"/>
        </w:rPr>
        <w:t xml:space="preserve">Bron: onder andere </w:t>
      </w:r>
      <w:proofErr w:type="spellStart"/>
      <w:r w:rsidRPr="005F04DE">
        <w:rPr>
          <w:rFonts w:ascii="Arial" w:hAnsi="Arial"/>
          <w:sz w:val="18"/>
          <w:szCs w:val="18"/>
        </w:rPr>
        <w:t>Movisie</w:t>
      </w:r>
      <w:proofErr w:type="spellEnd"/>
      <w:r w:rsidRPr="005F04DE">
        <w:rPr>
          <w:rFonts w:ascii="Arial" w:hAnsi="Arial"/>
          <w:sz w:val="18"/>
          <w:szCs w:val="18"/>
        </w:rPr>
        <w:t xml:space="preserve"> </w:t>
      </w:r>
      <w:proofErr w:type="spellStart"/>
      <w:r w:rsidRPr="005F04DE">
        <w:rPr>
          <w:rFonts w:ascii="Arial" w:hAnsi="Arial"/>
          <w:sz w:val="18"/>
          <w:szCs w:val="18"/>
        </w:rPr>
        <w:t>Factsheet</w:t>
      </w:r>
      <w:proofErr w:type="spellEnd"/>
      <w:r w:rsidRPr="005F04DE">
        <w:rPr>
          <w:rFonts w:ascii="Arial" w:hAnsi="Arial"/>
          <w:sz w:val="18"/>
          <w:szCs w:val="18"/>
        </w:rPr>
        <w:t xml:space="preserve"> Feiten en cijfers: samenvatting van onderzoeken naar de LHBT-emancipatie. </w:t>
      </w:r>
    </w:p>
  </w:footnote>
  <w:footnote w:id="3">
    <w:p w14:paraId="490300DB" w14:textId="4644DBEE" w:rsidR="00340CE2" w:rsidRPr="005F04DE" w:rsidRDefault="00340CE2">
      <w:pPr>
        <w:pStyle w:val="Voetnoottekst"/>
        <w:rPr>
          <w:lang w:val="en-GB"/>
        </w:rPr>
      </w:pPr>
      <w:r w:rsidRPr="005F04DE">
        <w:rPr>
          <w:rStyle w:val="Voetnootmarkering"/>
        </w:rPr>
        <w:footnoteRef/>
      </w:r>
      <w:r w:rsidRPr="005F04DE">
        <w:t xml:space="preserve"> </w:t>
      </w:r>
      <w:r w:rsidRPr="005F04DE">
        <w:rPr>
          <w:rFonts w:ascii="Arial" w:hAnsi="Arial"/>
          <w:sz w:val="18"/>
          <w:szCs w:val="18"/>
        </w:rPr>
        <w:t xml:space="preserve">Bron: </w:t>
      </w:r>
      <w:r w:rsidRPr="005F04DE">
        <w:rPr>
          <w:rFonts w:ascii="Arial" w:hAnsi="Arial"/>
          <w:sz w:val="18"/>
          <w:szCs w:val="18"/>
          <w:lang w:val="en-GB"/>
        </w:rPr>
        <w:t>State-sponsored Homophobia. A world survey of laws: criminalisation, protection and recognition o</w:t>
      </w:r>
      <w:r>
        <w:rPr>
          <w:rFonts w:ascii="Arial" w:hAnsi="Arial"/>
          <w:sz w:val="18"/>
          <w:szCs w:val="18"/>
          <w:lang w:val="en-GB"/>
        </w:rPr>
        <w:t>f same-sex</w:t>
      </w:r>
      <w:r w:rsidRPr="005F04DE">
        <w:rPr>
          <w:rFonts w:ascii="Arial" w:hAnsi="Arial"/>
          <w:sz w:val="18"/>
          <w:szCs w:val="18"/>
          <w:lang w:val="en-GB"/>
        </w:rPr>
        <w:t xml:space="preserve"> love, May 2014, ILGA-World. </w:t>
      </w:r>
    </w:p>
  </w:footnote>
  <w:footnote w:id="4">
    <w:p w14:paraId="1344BFEE" w14:textId="77777777" w:rsidR="00340CE2" w:rsidRPr="005F04DE" w:rsidRDefault="00340CE2">
      <w:pPr>
        <w:pStyle w:val="Voetnoottekst"/>
        <w:rPr>
          <w:rFonts w:ascii="Arial" w:hAnsi="Arial"/>
          <w:sz w:val="18"/>
          <w:szCs w:val="18"/>
        </w:rPr>
      </w:pPr>
      <w:r w:rsidRPr="005F04DE">
        <w:rPr>
          <w:rStyle w:val="Voetnootmarkering"/>
        </w:rPr>
        <w:footnoteRef/>
      </w:r>
      <w:r w:rsidRPr="005F04DE">
        <w:t xml:space="preserve"> </w:t>
      </w:r>
      <w:r w:rsidRPr="005F04DE">
        <w:rPr>
          <w:rFonts w:ascii="Arial" w:hAnsi="Arial"/>
          <w:sz w:val="18"/>
          <w:szCs w:val="18"/>
        </w:rPr>
        <w:t xml:space="preserve">Alleen gerapporteerde gevallen. Bron: </w:t>
      </w:r>
      <w:r w:rsidRPr="005F04DE">
        <w:rPr>
          <w:rFonts w:ascii="Arial" w:hAnsi="Arial"/>
          <w:sz w:val="18"/>
          <w:szCs w:val="18"/>
          <w:lang w:val="en-GB"/>
        </w:rPr>
        <w:t>Trans Murder Monitoring, TGEU, May 2014.</w:t>
      </w:r>
    </w:p>
  </w:footnote>
  <w:footnote w:id="5">
    <w:p w14:paraId="6105BEFA" w14:textId="7D49C53A" w:rsidR="00340CE2" w:rsidRPr="005F04DE" w:rsidRDefault="00340CE2">
      <w:pPr>
        <w:pStyle w:val="Voetnoottekst"/>
        <w:rPr>
          <w:lang w:val="en-GB"/>
        </w:rPr>
      </w:pPr>
      <w:r w:rsidRPr="005F04DE">
        <w:rPr>
          <w:rStyle w:val="Voetnootmarkering"/>
        </w:rPr>
        <w:footnoteRef/>
      </w:r>
      <w:r w:rsidRPr="005F04DE">
        <w:t xml:space="preserve"> </w:t>
      </w:r>
      <w:r w:rsidRPr="005F04DE">
        <w:rPr>
          <w:rFonts w:ascii="Arial" w:hAnsi="Arial"/>
          <w:sz w:val="18"/>
          <w:szCs w:val="18"/>
        </w:rPr>
        <w:t xml:space="preserve">Bron: EU LGBT Survey, </w:t>
      </w:r>
      <w:r w:rsidRPr="005F04DE">
        <w:rPr>
          <w:rFonts w:ascii="Arial" w:hAnsi="Arial"/>
          <w:sz w:val="18"/>
          <w:szCs w:val="18"/>
          <w:lang w:val="en-GB"/>
        </w:rPr>
        <w:t>Fundamental Rights Agency, May 2013.</w:t>
      </w:r>
    </w:p>
  </w:footnote>
  <w:footnote w:id="6">
    <w:p w14:paraId="4F83D64A" w14:textId="77777777" w:rsidR="00340CE2" w:rsidRPr="0054741F" w:rsidRDefault="00340CE2">
      <w:pPr>
        <w:pStyle w:val="Voetnoottekst"/>
        <w:rPr>
          <w:rFonts w:ascii="Arial" w:hAnsi="Arial"/>
          <w:sz w:val="18"/>
          <w:szCs w:val="18"/>
        </w:rPr>
      </w:pPr>
      <w:r>
        <w:rPr>
          <w:rStyle w:val="Voetnootmarkering"/>
        </w:rPr>
        <w:footnoteRef/>
      </w:r>
      <w:r>
        <w:t xml:space="preserve"> </w:t>
      </w:r>
      <w:r>
        <w:rPr>
          <w:rFonts w:ascii="Arial" w:hAnsi="Arial"/>
          <w:sz w:val="18"/>
          <w:szCs w:val="18"/>
        </w:rPr>
        <w:t xml:space="preserve">Bron: Nota Federatiebestuur aan Algemene Vergadering </w:t>
      </w:r>
      <w:proofErr w:type="spellStart"/>
      <w:r>
        <w:rPr>
          <w:rFonts w:ascii="Arial" w:hAnsi="Arial"/>
          <w:sz w:val="18"/>
          <w:szCs w:val="18"/>
        </w:rPr>
        <w:t>dd</w:t>
      </w:r>
      <w:proofErr w:type="spellEnd"/>
      <w:r>
        <w:rPr>
          <w:rFonts w:ascii="Arial" w:hAnsi="Arial"/>
          <w:sz w:val="18"/>
          <w:szCs w:val="18"/>
        </w:rPr>
        <w:t xml:space="preserve"> 15 juni 2013 </w:t>
      </w:r>
    </w:p>
  </w:footnote>
  <w:footnote w:id="7">
    <w:p w14:paraId="50ECC9B3" w14:textId="14DFA43C" w:rsidR="00340CE2" w:rsidRPr="001A24BD" w:rsidRDefault="00340CE2" w:rsidP="001A24BD">
      <w:pPr>
        <w:widowControl w:val="0"/>
        <w:autoSpaceDE w:val="0"/>
        <w:autoSpaceDN w:val="0"/>
        <w:adjustRightInd w:val="0"/>
        <w:rPr>
          <w:rFonts w:ascii="Arial" w:hAnsi="Arial"/>
          <w:sz w:val="18"/>
          <w:szCs w:val="18"/>
        </w:rPr>
      </w:pPr>
      <w:r>
        <w:rPr>
          <w:rStyle w:val="Voetnootmarkering"/>
        </w:rPr>
        <w:footnoteRef/>
      </w:r>
      <w:r>
        <w:t xml:space="preserve"> </w:t>
      </w:r>
      <w:r w:rsidRPr="002E2584">
        <w:rPr>
          <w:rFonts w:ascii="Arial" w:hAnsi="Arial"/>
          <w:sz w:val="18"/>
          <w:szCs w:val="18"/>
        </w:rPr>
        <w:t xml:space="preserve">Inside out baseert zich op het principe dat COC een buitenstaander is bij het emancipatieproces van anderen. </w:t>
      </w:r>
      <w:proofErr w:type="spellStart"/>
      <w:r w:rsidRPr="002E2584">
        <w:rPr>
          <w:rFonts w:ascii="Arial" w:hAnsi="Arial"/>
          <w:sz w:val="18"/>
          <w:szCs w:val="18"/>
        </w:rPr>
        <w:t>COC’s</w:t>
      </w:r>
      <w:proofErr w:type="spellEnd"/>
      <w:r w:rsidRPr="002E2584">
        <w:rPr>
          <w:rFonts w:ascii="Arial" w:hAnsi="Arial"/>
          <w:sz w:val="18"/>
          <w:szCs w:val="18"/>
        </w:rPr>
        <w:t xml:space="preserve"> rol beperkt zich tot het faciliteren, stimuleren, motiveren, financieren en verbinden van ‘insiders’ zodat zij volledig controle houden over richting, tempo en activiteiten.</w:t>
      </w:r>
    </w:p>
  </w:footnote>
  <w:footnote w:id="8">
    <w:p w14:paraId="0FC0C401" w14:textId="5B1DA6CF" w:rsidR="00340CE2" w:rsidRDefault="00340CE2" w:rsidP="00BD164F">
      <w:pPr>
        <w:pStyle w:val="Voetnoottekst"/>
      </w:pPr>
      <w:r>
        <w:rPr>
          <w:rStyle w:val="Voetnootmarkering"/>
        </w:rPr>
        <w:footnoteRef/>
      </w:r>
      <w:r>
        <w:t xml:space="preserve"> </w:t>
      </w:r>
      <w:proofErr w:type="spellStart"/>
      <w:r>
        <w:rPr>
          <w:rFonts w:ascii="Arial" w:hAnsi="Arial" w:cs="Arial"/>
          <w:sz w:val="18"/>
          <w:szCs w:val="18"/>
        </w:rPr>
        <w:t>Hodo</w:t>
      </w:r>
      <w:proofErr w:type="spellEnd"/>
      <w:r>
        <w:rPr>
          <w:rFonts w:ascii="Arial" w:hAnsi="Arial" w:cs="Arial"/>
          <w:sz w:val="18"/>
          <w:szCs w:val="18"/>
        </w:rPr>
        <w:t xml:space="preserve"> </w:t>
      </w:r>
      <w:proofErr w:type="spellStart"/>
      <w:r>
        <w:rPr>
          <w:rFonts w:ascii="Arial" w:hAnsi="Arial" w:cs="Arial"/>
          <w:sz w:val="18"/>
          <w:szCs w:val="18"/>
        </w:rPr>
        <w:t>Essa</w:t>
      </w:r>
      <w:proofErr w:type="spellEnd"/>
      <w:r>
        <w:rPr>
          <w:rFonts w:ascii="Arial" w:hAnsi="Arial" w:cs="Arial"/>
          <w:sz w:val="18"/>
          <w:szCs w:val="18"/>
        </w:rPr>
        <w:t xml:space="preserve"> (COC Haaglanden) Jan van Asch (COC Amsterdam, tot augustus 2014), Peter de Ruijter (COC Amsterdam, vanaf augustus 2014), Tom Haines (</w:t>
      </w:r>
      <w:proofErr w:type="spellStart"/>
      <w:r>
        <w:rPr>
          <w:rFonts w:ascii="Arial" w:hAnsi="Arial" w:cs="Arial"/>
          <w:sz w:val="18"/>
          <w:szCs w:val="18"/>
        </w:rPr>
        <w:t>Expreszo</w:t>
      </w:r>
      <w:proofErr w:type="spellEnd"/>
      <w:r>
        <w:rPr>
          <w:rFonts w:ascii="Arial" w:hAnsi="Arial" w:cs="Arial"/>
          <w:sz w:val="18"/>
          <w:szCs w:val="18"/>
        </w:rPr>
        <w:t xml:space="preserve">), Remy </w:t>
      </w:r>
      <w:proofErr w:type="spellStart"/>
      <w:r>
        <w:rPr>
          <w:rFonts w:ascii="Arial" w:hAnsi="Arial" w:cs="Arial"/>
          <w:sz w:val="18"/>
          <w:szCs w:val="18"/>
        </w:rPr>
        <w:t>Overkempe</w:t>
      </w:r>
      <w:proofErr w:type="spellEnd"/>
      <w:r>
        <w:rPr>
          <w:rFonts w:ascii="Arial" w:hAnsi="Arial" w:cs="Arial"/>
          <w:sz w:val="18"/>
          <w:szCs w:val="18"/>
        </w:rPr>
        <w:t xml:space="preserve"> (</w:t>
      </w:r>
      <w:proofErr w:type="spellStart"/>
      <w:r>
        <w:rPr>
          <w:rFonts w:ascii="Arial" w:hAnsi="Arial" w:cs="Arial"/>
          <w:sz w:val="18"/>
          <w:szCs w:val="18"/>
        </w:rPr>
        <w:t>Expreszo</w:t>
      </w:r>
      <w:proofErr w:type="spellEnd"/>
      <w:r>
        <w:rPr>
          <w:rFonts w:ascii="Arial" w:hAnsi="Arial" w:cs="Arial"/>
          <w:sz w:val="18"/>
          <w:szCs w:val="18"/>
        </w:rPr>
        <w:t xml:space="preserve">), Robert </w:t>
      </w:r>
      <w:proofErr w:type="spellStart"/>
      <w:r>
        <w:rPr>
          <w:rFonts w:ascii="Arial" w:hAnsi="Arial" w:cs="Arial"/>
          <w:sz w:val="18"/>
          <w:szCs w:val="18"/>
        </w:rPr>
        <w:t>Loesberg</w:t>
      </w:r>
      <w:proofErr w:type="spellEnd"/>
      <w:r>
        <w:rPr>
          <w:rFonts w:ascii="Arial" w:hAnsi="Arial" w:cs="Arial"/>
          <w:sz w:val="18"/>
          <w:szCs w:val="18"/>
        </w:rPr>
        <w:t xml:space="preserve"> (bestuur COC Nederland), Hans Stokebrand (bestuur COC Nederland), Susanne te Braak (Projectleider), Joyce Hamilton (Projectleider), Pieter Boone (Management Team COC Nederland), Philip </w:t>
      </w:r>
      <w:proofErr w:type="spellStart"/>
      <w:r>
        <w:rPr>
          <w:rFonts w:ascii="Arial" w:hAnsi="Arial" w:cs="Arial"/>
          <w:sz w:val="18"/>
          <w:szCs w:val="18"/>
        </w:rPr>
        <w:t>Tijsma</w:t>
      </w:r>
      <w:proofErr w:type="spellEnd"/>
      <w:r>
        <w:rPr>
          <w:rFonts w:ascii="Arial" w:hAnsi="Arial" w:cs="Arial"/>
          <w:sz w:val="18"/>
          <w:szCs w:val="18"/>
        </w:rPr>
        <w:t xml:space="preserve"> (Management Team COC Nederland). </w:t>
      </w:r>
      <w:r>
        <w:t xml:space="preserve"> </w:t>
      </w:r>
    </w:p>
  </w:footnote>
  <w:footnote w:id="9">
    <w:p w14:paraId="712C1C26" w14:textId="66DB96C5" w:rsidR="00340CE2" w:rsidRPr="001A24BD" w:rsidRDefault="00340CE2" w:rsidP="00BD164F">
      <w:pPr>
        <w:pStyle w:val="Voetnoottekst"/>
      </w:pPr>
      <w:r>
        <w:rPr>
          <w:rStyle w:val="Voetnootmarkering"/>
        </w:rPr>
        <w:footnoteRef/>
      </w:r>
      <w:r>
        <w:t xml:space="preserve"> </w:t>
      </w:r>
      <w:r>
        <w:rPr>
          <w:rFonts w:ascii="Arial" w:hAnsi="Arial" w:cs="Arial"/>
          <w:sz w:val="18"/>
          <w:szCs w:val="18"/>
        </w:rPr>
        <w:t xml:space="preserve">Tanja </w:t>
      </w:r>
      <w:proofErr w:type="spellStart"/>
      <w:r>
        <w:rPr>
          <w:rFonts w:ascii="Arial" w:hAnsi="Arial" w:cs="Arial"/>
          <w:sz w:val="18"/>
          <w:szCs w:val="18"/>
        </w:rPr>
        <w:t>Ineke</w:t>
      </w:r>
      <w:proofErr w:type="spellEnd"/>
      <w:r>
        <w:rPr>
          <w:rFonts w:ascii="Arial" w:hAnsi="Arial" w:cs="Arial"/>
          <w:sz w:val="18"/>
          <w:szCs w:val="18"/>
        </w:rPr>
        <w:t xml:space="preserve"> (Voorzitter), Koen van Dijk (Directeur COC Nederland)</w:t>
      </w:r>
    </w:p>
  </w:footnote>
  <w:footnote w:id="10">
    <w:p w14:paraId="4440CA13" w14:textId="26DC9B5C" w:rsidR="00340CE2" w:rsidRPr="00615FBA" w:rsidRDefault="00340CE2">
      <w:pPr>
        <w:pStyle w:val="Voetnoottekst"/>
        <w:rPr>
          <w:rFonts w:ascii="Arial" w:hAnsi="Arial"/>
          <w:sz w:val="18"/>
          <w:szCs w:val="18"/>
        </w:rPr>
      </w:pPr>
      <w:r>
        <w:rPr>
          <w:rStyle w:val="Voetnootmarkering"/>
        </w:rPr>
        <w:footnoteRef/>
      </w:r>
      <w:r>
        <w:t xml:space="preserve"> </w:t>
      </w:r>
      <w:r>
        <w:rPr>
          <w:rFonts w:ascii="Arial" w:hAnsi="Arial"/>
          <w:sz w:val="18"/>
          <w:szCs w:val="18"/>
        </w:rPr>
        <w:t>Karen Kraan (Flowz)</w:t>
      </w:r>
    </w:p>
  </w:footnote>
  <w:footnote w:id="11">
    <w:p w14:paraId="75DF9C8F" w14:textId="77777777" w:rsidR="00340CE2" w:rsidRPr="00E76F71" w:rsidRDefault="00340CE2" w:rsidP="00457BCE">
      <w:pPr>
        <w:pStyle w:val="Voetnoottekst"/>
        <w:rPr>
          <w:rFonts w:ascii="Arial" w:hAnsi="Arial"/>
          <w:sz w:val="18"/>
          <w:szCs w:val="18"/>
        </w:rPr>
      </w:pPr>
      <w:r>
        <w:rPr>
          <w:rStyle w:val="Voetnootmarkering"/>
        </w:rPr>
        <w:footnoteRef/>
      </w:r>
      <w:r>
        <w:t xml:space="preserve"> </w:t>
      </w:r>
      <w:r>
        <w:rPr>
          <w:rFonts w:ascii="Arial" w:hAnsi="Arial"/>
          <w:sz w:val="18"/>
          <w:szCs w:val="18"/>
        </w:rPr>
        <w:t>I</w:t>
      </w:r>
      <w:r w:rsidRPr="00E76F71">
        <w:rPr>
          <w:rFonts w:ascii="Arial" w:hAnsi="Arial"/>
          <w:sz w:val="18"/>
          <w:szCs w:val="18"/>
        </w:rPr>
        <w:t>nclusief culturele, sociale, economische, burge</w:t>
      </w:r>
      <w:r>
        <w:rPr>
          <w:rFonts w:ascii="Arial" w:hAnsi="Arial"/>
          <w:sz w:val="18"/>
          <w:szCs w:val="18"/>
        </w:rPr>
        <w:t>r</w:t>
      </w:r>
      <w:r w:rsidRPr="00E76F71">
        <w:rPr>
          <w:rFonts w:ascii="Arial" w:hAnsi="Arial"/>
          <w:sz w:val="18"/>
          <w:szCs w:val="18"/>
        </w:rPr>
        <w:t xml:space="preserve">lijke en politieke rechten welke universeel en ondeelbaar zijn. </w:t>
      </w:r>
    </w:p>
  </w:footnote>
  <w:footnote w:id="12">
    <w:p w14:paraId="1E85FF1B" w14:textId="77777777" w:rsidR="00340CE2" w:rsidRPr="00F96254" w:rsidRDefault="00340CE2" w:rsidP="00457BCE">
      <w:pPr>
        <w:pStyle w:val="Voetnoottekst"/>
        <w:rPr>
          <w:rFonts w:ascii="Arial" w:hAnsi="Arial"/>
          <w:sz w:val="18"/>
          <w:szCs w:val="18"/>
        </w:rPr>
      </w:pPr>
      <w:r>
        <w:rPr>
          <w:rStyle w:val="Voetnootmarkering"/>
        </w:rPr>
        <w:footnoteRef/>
      </w:r>
      <w:r>
        <w:t xml:space="preserve"> </w:t>
      </w:r>
      <w:r w:rsidRPr="00F96254">
        <w:rPr>
          <w:rFonts w:ascii="Arial" w:hAnsi="Arial"/>
          <w:sz w:val="18"/>
          <w:szCs w:val="18"/>
        </w:rPr>
        <w:t xml:space="preserve">Richtlijn over de toepassing van mensenrechten in relatie tot seksuele oriëntatie en gender identiteit. </w:t>
      </w:r>
    </w:p>
  </w:footnote>
  <w:footnote w:id="13">
    <w:p w14:paraId="5487E121" w14:textId="01E1BB37" w:rsidR="00D11819" w:rsidRPr="004646E8" w:rsidRDefault="00D11819" w:rsidP="00D11819">
      <w:pPr>
        <w:rPr>
          <w:rFonts w:ascii="Arial" w:hAnsi="Arial" w:cs="Arial"/>
          <w:sz w:val="18"/>
          <w:szCs w:val="18"/>
        </w:rPr>
      </w:pPr>
      <w:r>
        <w:rPr>
          <w:rStyle w:val="Voetnootmarkering"/>
        </w:rPr>
        <w:footnoteRef/>
      </w:r>
      <w:r>
        <w:t xml:space="preserve"> </w:t>
      </w:r>
      <w:r>
        <w:rPr>
          <w:rFonts w:ascii="Arial" w:hAnsi="Arial" w:cs="Arial"/>
          <w:sz w:val="18"/>
          <w:szCs w:val="18"/>
        </w:rPr>
        <w:t xml:space="preserve">Pieter Brokx, Linda Duits, </w:t>
      </w:r>
      <w:proofErr w:type="spellStart"/>
      <w:r w:rsidRPr="004646E8">
        <w:rPr>
          <w:rFonts w:ascii="Arial" w:hAnsi="Arial" w:cs="Arial"/>
          <w:sz w:val="18"/>
          <w:szCs w:val="18"/>
        </w:rPr>
        <w:t>Wielie</w:t>
      </w:r>
      <w:proofErr w:type="spellEnd"/>
      <w:r w:rsidRPr="004646E8">
        <w:rPr>
          <w:rFonts w:ascii="Arial" w:hAnsi="Arial" w:cs="Arial"/>
          <w:sz w:val="18"/>
          <w:szCs w:val="18"/>
        </w:rPr>
        <w:t xml:space="preserve"> </w:t>
      </w:r>
      <w:proofErr w:type="spellStart"/>
      <w:r w:rsidRPr="004646E8">
        <w:rPr>
          <w:rFonts w:ascii="Arial" w:hAnsi="Arial" w:cs="Arial"/>
          <w:sz w:val="18"/>
          <w:szCs w:val="18"/>
        </w:rPr>
        <w:t>Elhorst</w:t>
      </w:r>
      <w:proofErr w:type="spellEnd"/>
      <w:r>
        <w:rPr>
          <w:rFonts w:ascii="Arial" w:hAnsi="Arial" w:cs="Arial"/>
          <w:sz w:val="18"/>
          <w:szCs w:val="18"/>
        </w:rPr>
        <w:t xml:space="preserve">, Jolanda de Groot, </w:t>
      </w:r>
      <w:proofErr w:type="spellStart"/>
      <w:r w:rsidRPr="004646E8">
        <w:rPr>
          <w:rFonts w:ascii="Arial" w:hAnsi="Arial" w:cs="Arial"/>
          <w:sz w:val="18"/>
          <w:szCs w:val="18"/>
        </w:rPr>
        <w:t>Glen</w:t>
      </w:r>
      <w:proofErr w:type="spellEnd"/>
      <w:r w:rsidRPr="004646E8">
        <w:rPr>
          <w:rFonts w:ascii="Arial" w:hAnsi="Arial" w:cs="Arial"/>
          <w:sz w:val="18"/>
          <w:szCs w:val="18"/>
        </w:rPr>
        <w:t xml:space="preserve"> </w:t>
      </w:r>
      <w:proofErr w:type="spellStart"/>
      <w:r w:rsidRPr="004646E8">
        <w:rPr>
          <w:rFonts w:ascii="Arial" w:hAnsi="Arial" w:cs="Arial"/>
          <w:sz w:val="18"/>
          <w:szCs w:val="18"/>
        </w:rPr>
        <w:t>Helberg</w:t>
      </w:r>
      <w:proofErr w:type="spellEnd"/>
      <w:r>
        <w:rPr>
          <w:rFonts w:ascii="Arial" w:hAnsi="Arial" w:cs="Arial"/>
          <w:sz w:val="18"/>
          <w:szCs w:val="18"/>
        </w:rPr>
        <w:t xml:space="preserve">, </w:t>
      </w:r>
      <w:r w:rsidRPr="004646E8">
        <w:rPr>
          <w:rFonts w:ascii="Arial" w:hAnsi="Arial" w:cs="Arial"/>
          <w:sz w:val="18"/>
          <w:szCs w:val="18"/>
        </w:rPr>
        <w:t>Juul van Hoof</w:t>
      </w:r>
      <w:r>
        <w:rPr>
          <w:rFonts w:ascii="Arial" w:hAnsi="Arial" w:cs="Arial"/>
          <w:sz w:val="18"/>
          <w:szCs w:val="18"/>
        </w:rPr>
        <w:t xml:space="preserve">, Margriet van der Linden, Suzanne van Rossenberg, </w:t>
      </w:r>
      <w:r w:rsidRPr="004646E8">
        <w:rPr>
          <w:rFonts w:ascii="Arial" w:hAnsi="Arial" w:cs="Arial"/>
          <w:sz w:val="18"/>
          <w:szCs w:val="18"/>
        </w:rPr>
        <w:t>René</w:t>
      </w:r>
      <w:r>
        <w:rPr>
          <w:rFonts w:ascii="Arial" w:hAnsi="Arial" w:cs="Arial"/>
          <w:sz w:val="18"/>
          <w:szCs w:val="18"/>
        </w:rPr>
        <w:t xml:space="preserve"> </w:t>
      </w:r>
      <w:proofErr w:type="spellStart"/>
      <w:r>
        <w:rPr>
          <w:rFonts w:ascii="Arial" w:hAnsi="Arial" w:cs="Arial"/>
          <w:sz w:val="18"/>
          <w:szCs w:val="18"/>
        </w:rPr>
        <w:t>Rouwette</w:t>
      </w:r>
      <w:proofErr w:type="spellEnd"/>
      <w:r>
        <w:rPr>
          <w:rFonts w:ascii="Arial" w:hAnsi="Arial" w:cs="Arial"/>
          <w:sz w:val="18"/>
          <w:szCs w:val="18"/>
        </w:rPr>
        <w:t xml:space="preserve">, Sophie </w:t>
      </w:r>
      <w:proofErr w:type="spellStart"/>
      <w:r>
        <w:rPr>
          <w:rFonts w:ascii="Arial" w:hAnsi="Arial" w:cs="Arial"/>
          <w:sz w:val="18"/>
          <w:szCs w:val="18"/>
        </w:rPr>
        <w:t>Schers</w:t>
      </w:r>
      <w:proofErr w:type="spellEnd"/>
      <w:r>
        <w:rPr>
          <w:rFonts w:ascii="Arial" w:hAnsi="Arial" w:cs="Arial"/>
          <w:sz w:val="18"/>
          <w:szCs w:val="18"/>
        </w:rPr>
        <w:t xml:space="preserve">, </w:t>
      </w:r>
      <w:proofErr w:type="spellStart"/>
      <w:r w:rsidRPr="004646E8">
        <w:rPr>
          <w:rFonts w:ascii="Arial" w:hAnsi="Arial" w:cs="Arial"/>
          <w:sz w:val="18"/>
          <w:szCs w:val="18"/>
        </w:rPr>
        <w:t>Farid</w:t>
      </w:r>
      <w:proofErr w:type="spellEnd"/>
      <w:r w:rsidRPr="004646E8">
        <w:rPr>
          <w:rFonts w:ascii="Arial" w:hAnsi="Arial" w:cs="Arial"/>
          <w:sz w:val="18"/>
          <w:szCs w:val="18"/>
        </w:rPr>
        <w:t xml:space="preserve"> </w:t>
      </w:r>
      <w:proofErr w:type="spellStart"/>
      <w:r w:rsidRPr="004646E8">
        <w:rPr>
          <w:rFonts w:ascii="Arial" w:hAnsi="Arial" w:cs="Arial"/>
          <w:sz w:val="18"/>
          <w:szCs w:val="18"/>
        </w:rPr>
        <w:t>Tabarki</w:t>
      </w:r>
      <w:proofErr w:type="spellEnd"/>
      <w:r>
        <w:rPr>
          <w:rFonts w:ascii="Arial" w:hAnsi="Arial" w:cs="Arial"/>
          <w:sz w:val="18"/>
          <w:szCs w:val="18"/>
        </w:rPr>
        <w:t xml:space="preserve">, </w:t>
      </w:r>
      <w:r w:rsidRPr="004646E8">
        <w:rPr>
          <w:rFonts w:ascii="Arial" w:hAnsi="Arial" w:cs="Arial"/>
          <w:sz w:val="18"/>
          <w:szCs w:val="18"/>
        </w:rPr>
        <w:t>Martijn Tulp</w:t>
      </w:r>
      <w:r>
        <w:rPr>
          <w:rFonts w:ascii="Arial" w:hAnsi="Arial" w:cs="Arial"/>
          <w:sz w:val="18"/>
          <w:szCs w:val="18"/>
        </w:rPr>
        <w:t xml:space="preserve">, Dennis van de Veur. </w:t>
      </w:r>
    </w:p>
    <w:p w14:paraId="7BD48DC5" w14:textId="77777777" w:rsidR="00D11819" w:rsidRPr="004646E8" w:rsidRDefault="00D11819" w:rsidP="00D11819">
      <w:pPr>
        <w:rPr>
          <w:rFonts w:ascii="Arial" w:hAnsi="Arial" w:cs="Arial"/>
          <w:sz w:val="18"/>
          <w:szCs w:val="18"/>
        </w:rPr>
      </w:pPr>
    </w:p>
    <w:p w14:paraId="079F6DAF" w14:textId="4487758E" w:rsidR="00D11819" w:rsidRDefault="00D11819">
      <w:pPr>
        <w:pStyle w:val="Voetnoottekst"/>
      </w:pPr>
    </w:p>
  </w:footnote>
  <w:footnote w:id="14">
    <w:p w14:paraId="12228A35" w14:textId="5084B126" w:rsidR="00340CE2" w:rsidRDefault="00340CE2">
      <w:pPr>
        <w:pStyle w:val="Voetnoottekst"/>
      </w:pPr>
      <w:r>
        <w:rPr>
          <w:rStyle w:val="Voetnootmarkering"/>
        </w:rPr>
        <w:footnoteRef/>
      </w:r>
      <w:r>
        <w:t xml:space="preserve"> </w:t>
      </w:r>
      <w:r w:rsidRPr="00322BE6">
        <w:rPr>
          <w:rFonts w:ascii="Arial" w:hAnsi="Arial" w:cs="Arial"/>
          <w:sz w:val="18"/>
          <w:szCs w:val="18"/>
        </w:rPr>
        <w:t xml:space="preserve">afschaffing weigerambtenaar, </w:t>
      </w:r>
      <w:r>
        <w:rPr>
          <w:rFonts w:ascii="Arial" w:hAnsi="Arial" w:cs="Arial"/>
          <w:sz w:val="18"/>
          <w:szCs w:val="18"/>
        </w:rPr>
        <w:t xml:space="preserve">transgenderwet, </w:t>
      </w:r>
      <w:r w:rsidRPr="00322BE6">
        <w:rPr>
          <w:rFonts w:ascii="Arial" w:hAnsi="Arial" w:cs="Arial"/>
          <w:sz w:val="18"/>
          <w:szCs w:val="18"/>
        </w:rPr>
        <w:t>wet lesbisch ouderschap</w:t>
      </w:r>
      <w:r>
        <w:rPr>
          <w:rFonts w:ascii="Arial" w:hAnsi="Arial" w:cs="Arial"/>
          <w:sz w:val="18"/>
          <w:szCs w:val="18"/>
        </w:rPr>
        <w:t xml:space="preserve">, verplichte voorlichting en </w:t>
      </w:r>
      <w:r w:rsidRPr="00322BE6">
        <w:rPr>
          <w:rFonts w:ascii="Arial" w:hAnsi="Arial" w:cs="Arial"/>
          <w:sz w:val="18"/>
          <w:szCs w:val="18"/>
        </w:rPr>
        <w:t>afschaffing enkele feit constructie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9F661" w14:textId="77777777" w:rsidR="00340CE2" w:rsidRDefault="00340CE2" w:rsidP="001A24BD">
    <w:pPr>
      <w:pStyle w:val="Koptekst"/>
    </w:pPr>
  </w:p>
  <w:p w14:paraId="6D1DA2E1" w14:textId="77777777" w:rsidR="00340CE2" w:rsidRDefault="00340CE2" w:rsidP="005445B7">
    <w:pPr>
      <w:pStyle w:val="Koptekst"/>
      <w:jc w:val="center"/>
    </w:pPr>
  </w:p>
  <w:p w14:paraId="24FE820F" w14:textId="77777777" w:rsidR="00340CE2" w:rsidRDefault="00340CE2" w:rsidP="005445B7">
    <w:pPr>
      <w:pStyle w:val="Koptekst"/>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C949B4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CE7A9764"/>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B1F6E"/>
    <w:multiLevelType w:val="hybridMultilevel"/>
    <w:tmpl w:val="00981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26B01DF"/>
    <w:multiLevelType w:val="hybridMultilevel"/>
    <w:tmpl w:val="D214D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1E76F9"/>
    <w:multiLevelType w:val="hybridMultilevel"/>
    <w:tmpl w:val="DEA8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2278F8"/>
    <w:multiLevelType w:val="hybridMultilevel"/>
    <w:tmpl w:val="23F8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C33E2D"/>
    <w:multiLevelType w:val="hybridMultilevel"/>
    <w:tmpl w:val="4628B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B403EB1"/>
    <w:multiLevelType w:val="hybridMultilevel"/>
    <w:tmpl w:val="CAA48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5213934"/>
    <w:multiLevelType w:val="hybridMultilevel"/>
    <w:tmpl w:val="88A0E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9E1548"/>
    <w:multiLevelType w:val="hybridMultilevel"/>
    <w:tmpl w:val="0760440A"/>
    <w:lvl w:ilvl="0" w:tplc="D43C7E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365B5D"/>
    <w:multiLevelType w:val="hybridMultilevel"/>
    <w:tmpl w:val="4C4C67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79016DF"/>
    <w:multiLevelType w:val="hybridMultilevel"/>
    <w:tmpl w:val="441679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AE91F9D"/>
    <w:multiLevelType w:val="hybridMultilevel"/>
    <w:tmpl w:val="E8CA0E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213CED"/>
    <w:multiLevelType w:val="hybridMultilevel"/>
    <w:tmpl w:val="2BF25E44"/>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003D02"/>
    <w:multiLevelType w:val="hybridMultilevel"/>
    <w:tmpl w:val="54628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9DF0DBD"/>
    <w:multiLevelType w:val="hybridMultilevel"/>
    <w:tmpl w:val="57142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5D5E76"/>
    <w:multiLevelType w:val="hybridMultilevel"/>
    <w:tmpl w:val="524A6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D960DB1"/>
    <w:multiLevelType w:val="hybridMultilevel"/>
    <w:tmpl w:val="CD62C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1E531A"/>
    <w:multiLevelType w:val="hybridMultilevel"/>
    <w:tmpl w:val="3468FD22"/>
    <w:lvl w:ilvl="0" w:tplc="F1F8562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632E6E"/>
    <w:multiLevelType w:val="hybridMultilevel"/>
    <w:tmpl w:val="FCBA0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7C1190A"/>
    <w:multiLevelType w:val="hybridMultilevel"/>
    <w:tmpl w:val="AF3C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966F5B"/>
    <w:multiLevelType w:val="hybridMultilevel"/>
    <w:tmpl w:val="B142D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11B638F"/>
    <w:multiLevelType w:val="hybridMultilevel"/>
    <w:tmpl w:val="8814E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2E164C2"/>
    <w:multiLevelType w:val="hybridMultilevel"/>
    <w:tmpl w:val="7CA67C2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57610FF"/>
    <w:multiLevelType w:val="hybridMultilevel"/>
    <w:tmpl w:val="76B2E95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D807855"/>
    <w:multiLevelType w:val="hybridMultilevel"/>
    <w:tmpl w:val="6C08E4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F02557D"/>
    <w:multiLevelType w:val="hybridMultilevel"/>
    <w:tmpl w:val="D0A2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EB17FE"/>
    <w:multiLevelType w:val="hybridMultilevel"/>
    <w:tmpl w:val="294CD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9141BD5"/>
    <w:multiLevelType w:val="hybridMultilevel"/>
    <w:tmpl w:val="C1CE80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7AD2A5B"/>
    <w:multiLevelType w:val="hybridMultilevel"/>
    <w:tmpl w:val="385802B6"/>
    <w:lvl w:ilvl="0" w:tplc="D43C7E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F329B3"/>
    <w:multiLevelType w:val="hybridMultilevel"/>
    <w:tmpl w:val="EA9A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E87B6D"/>
    <w:multiLevelType w:val="hybridMultilevel"/>
    <w:tmpl w:val="A8CC20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B142A3"/>
    <w:multiLevelType w:val="hybridMultilevel"/>
    <w:tmpl w:val="6450D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1D7F68"/>
    <w:multiLevelType w:val="hybridMultilevel"/>
    <w:tmpl w:val="10E0DF76"/>
    <w:lvl w:ilvl="0" w:tplc="0409000D">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9907DD"/>
    <w:multiLevelType w:val="hybridMultilevel"/>
    <w:tmpl w:val="CECCE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9C6D39"/>
    <w:multiLevelType w:val="hybridMultilevel"/>
    <w:tmpl w:val="F9AC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5A78A8"/>
    <w:multiLevelType w:val="hybridMultilevel"/>
    <w:tmpl w:val="11FC7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6"/>
  </w:num>
  <w:num w:numId="6">
    <w:abstractNumId w:val="11"/>
  </w:num>
  <w:num w:numId="7">
    <w:abstractNumId w:val="31"/>
  </w:num>
  <w:num w:numId="8">
    <w:abstractNumId w:val="23"/>
  </w:num>
  <w:num w:numId="9">
    <w:abstractNumId w:val="5"/>
  </w:num>
  <w:num w:numId="10">
    <w:abstractNumId w:val="4"/>
  </w:num>
  <w:num w:numId="11">
    <w:abstractNumId w:val="21"/>
  </w:num>
  <w:num w:numId="12">
    <w:abstractNumId w:val="19"/>
  </w:num>
  <w:num w:numId="13">
    <w:abstractNumId w:val="38"/>
  </w:num>
  <w:num w:numId="14">
    <w:abstractNumId w:val="30"/>
  </w:num>
  <w:num w:numId="15">
    <w:abstractNumId w:val="27"/>
  </w:num>
  <w:num w:numId="16">
    <w:abstractNumId w:val="25"/>
  </w:num>
  <w:num w:numId="17">
    <w:abstractNumId w:val="15"/>
  </w:num>
  <w:num w:numId="18">
    <w:abstractNumId w:val="37"/>
  </w:num>
  <w:num w:numId="19">
    <w:abstractNumId w:val="6"/>
  </w:num>
  <w:num w:numId="20">
    <w:abstractNumId w:val="9"/>
  </w:num>
  <w:num w:numId="21">
    <w:abstractNumId w:val="12"/>
  </w:num>
  <w:num w:numId="22">
    <w:abstractNumId w:val="8"/>
  </w:num>
  <w:num w:numId="23">
    <w:abstractNumId w:val="24"/>
  </w:num>
  <w:num w:numId="24">
    <w:abstractNumId w:val="29"/>
  </w:num>
  <w:num w:numId="25">
    <w:abstractNumId w:val="17"/>
  </w:num>
  <w:num w:numId="26">
    <w:abstractNumId w:val="13"/>
  </w:num>
  <w:num w:numId="27">
    <w:abstractNumId w:val="26"/>
  </w:num>
  <w:num w:numId="28">
    <w:abstractNumId w:val="33"/>
  </w:num>
  <w:num w:numId="29">
    <w:abstractNumId w:val="36"/>
  </w:num>
  <w:num w:numId="30">
    <w:abstractNumId w:val="18"/>
  </w:num>
  <w:num w:numId="31">
    <w:abstractNumId w:val="35"/>
  </w:num>
  <w:num w:numId="32">
    <w:abstractNumId w:val="14"/>
  </w:num>
  <w:num w:numId="33">
    <w:abstractNumId w:val="22"/>
  </w:num>
  <w:num w:numId="34">
    <w:abstractNumId w:val="32"/>
  </w:num>
  <w:num w:numId="35">
    <w:abstractNumId w:val="28"/>
  </w:num>
  <w:num w:numId="36">
    <w:abstractNumId w:val="34"/>
  </w:num>
  <w:num w:numId="37">
    <w:abstractNumId w:val="7"/>
  </w:num>
  <w:num w:numId="38">
    <w:abstractNumId w:val="10"/>
  </w:num>
  <w:num w:numId="3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C Nederland - Joyce Hamilton">
    <w15:presenceInfo w15:providerId="AD" w15:userId="S-1-5-21-444193143-2783236587-656573727-1683"/>
  </w15:person>
  <w15:person w15:author="COC Nederland - Pieter Boone">
    <w15:presenceInfo w15:providerId="AD" w15:userId="S-1-5-21-444193143-2783236587-656573727-14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39"/>
    <w:rsid w:val="00000050"/>
    <w:rsid w:val="00000D59"/>
    <w:rsid w:val="00002D6D"/>
    <w:rsid w:val="000037A2"/>
    <w:rsid w:val="00006C87"/>
    <w:rsid w:val="00007D82"/>
    <w:rsid w:val="00015FE2"/>
    <w:rsid w:val="000174E4"/>
    <w:rsid w:val="00017DF7"/>
    <w:rsid w:val="000225A5"/>
    <w:rsid w:val="00034860"/>
    <w:rsid w:val="0004475E"/>
    <w:rsid w:val="00045247"/>
    <w:rsid w:val="00053DEE"/>
    <w:rsid w:val="00064F77"/>
    <w:rsid w:val="000673A4"/>
    <w:rsid w:val="000708CE"/>
    <w:rsid w:val="00071012"/>
    <w:rsid w:val="00072B63"/>
    <w:rsid w:val="00073DDB"/>
    <w:rsid w:val="00077E97"/>
    <w:rsid w:val="0008333E"/>
    <w:rsid w:val="00083AB5"/>
    <w:rsid w:val="00084A31"/>
    <w:rsid w:val="00085EF1"/>
    <w:rsid w:val="00086D98"/>
    <w:rsid w:val="00087A17"/>
    <w:rsid w:val="00092177"/>
    <w:rsid w:val="0009611F"/>
    <w:rsid w:val="0009668F"/>
    <w:rsid w:val="000974B4"/>
    <w:rsid w:val="000A2CA5"/>
    <w:rsid w:val="000A34F3"/>
    <w:rsid w:val="000A490D"/>
    <w:rsid w:val="000A61A6"/>
    <w:rsid w:val="000A73E5"/>
    <w:rsid w:val="000C48A2"/>
    <w:rsid w:val="000C5FB6"/>
    <w:rsid w:val="000C7611"/>
    <w:rsid w:val="000D169A"/>
    <w:rsid w:val="000D4D2D"/>
    <w:rsid w:val="000D70FC"/>
    <w:rsid w:val="000E000F"/>
    <w:rsid w:val="000E4BDE"/>
    <w:rsid w:val="000F2969"/>
    <w:rsid w:val="000F46D5"/>
    <w:rsid w:val="00100FCB"/>
    <w:rsid w:val="00101C90"/>
    <w:rsid w:val="00104F36"/>
    <w:rsid w:val="00105837"/>
    <w:rsid w:val="0011237C"/>
    <w:rsid w:val="00112741"/>
    <w:rsid w:val="00121FC7"/>
    <w:rsid w:val="001264E5"/>
    <w:rsid w:val="001414E4"/>
    <w:rsid w:val="00141843"/>
    <w:rsid w:val="00145C8E"/>
    <w:rsid w:val="001505D4"/>
    <w:rsid w:val="001515A7"/>
    <w:rsid w:val="00151808"/>
    <w:rsid w:val="001523E5"/>
    <w:rsid w:val="0015277C"/>
    <w:rsid w:val="001563DB"/>
    <w:rsid w:val="00160967"/>
    <w:rsid w:val="0016438D"/>
    <w:rsid w:val="001743BE"/>
    <w:rsid w:val="00175C38"/>
    <w:rsid w:val="00176A1B"/>
    <w:rsid w:val="001774AC"/>
    <w:rsid w:val="00177A62"/>
    <w:rsid w:val="00180087"/>
    <w:rsid w:val="001805C2"/>
    <w:rsid w:val="00181B9A"/>
    <w:rsid w:val="00182877"/>
    <w:rsid w:val="00182FBE"/>
    <w:rsid w:val="00183890"/>
    <w:rsid w:val="00196C9D"/>
    <w:rsid w:val="001A24BD"/>
    <w:rsid w:val="001A3447"/>
    <w:rsid w:val="001A7E02"/>
    <w:rsid w:val="001B14DA"/>
    <w:rsid w:val="001C29B7"/>
    <w:rsid w:val="001C4A48"/>
    <w:rsid w:val="001C6D84"/>
    <w:rsid w:val="001D0A06"/>
    <w:rsid w:val="001D4A5D"/>
    <w:rsid w:val="001D7CFF"/>
    <w:rsid w:val="001E09B1"/>
    <w:rsid w:val="001E2485"/>
    <w:rsid w:val="001E28C4"/>
    <w:rsid w:val="001E3E4C"/>
    <w:rsid w:val="001F08A0"/>
    <w:rsid w:val="001F0BD0"/>
    <w:rsid w:val="0020311E"/>
    <w:rsid w:val="002262AA"/>
    <w:rsid w:val="00226FA4"/>
    <w:rsid w:val="0022762A"/>
    <w:rsid w:val="0023013A"/>
    <w:rsid w:val="00233119"/>
    <w:rsid w:val="00233658"/>
    <w:rsid w:val="00235A5B"/>
    <w:rsid w:val="00244411"/>
    <w:rsid w:val="00250C9D"/>
    <w:rsid w:val="0025209C"/>
    <w:rsid w:val="002620CD"/>
    <w:rsid w:val="00263D48"/>
    <w:rsid w:val="002650A8"/>
    <w:rsid w:val="002674ED"/>
    <w:rsid w:val="00271AC4"/>
    <w:rsid w:val="00274578"/>
    <w:rsid w:val="002761E0"/>
    <w:rsid w:val="00276239"/>
    <w:rsid w:val="00290BC8"/>
    <w:rsid w:val="00295038"/>
    <w:rsid w:val="0029652C"/>
    <w:rsid w:val="00296DE9"/>
    <w:rsid w:val="002A0F22"/>
    <w:rsid w:val="002A1617"/>
    <w:rsid w:val="002A4594"/>
    <w:rsid w:val="002A4B75"/>
    <w:rsid w:val="002A5C23"/>
    <w:rsid w:val="002A7CF3"/>
    <w:rsid w:val="002B1469"/>
    <w:rsid w:val="002B3033"/>
    <w:rsid w:val="002C1494"/>
    <w:rsid w:val="002D0911"/>
    <w:rsid w:val="002D436D"/>
    <w:rsid w:val="002D5D49"/>
    <w:rsid w:val="002D6310"/>
    <w:rsid w:val="002D68AD"/>
    <w:rsid w:val="002D769E"/>
    <w:rsid w:val="002D7BC4"/>
    <w:rsid w:val="002E0554"/>
    <w:rsid w:val="002E2584"/>
    <w:rsid w:val="002F3528"/>
    <w:rsid w:val="002F51FB"/>
    <w:rsid w:val="002F56A9"/>
    <w:rsid w:val="003005F1"/>
    <w:rsid w:val="003009EE"/>
    <w:rsid w:val="00303F94"/>
    <w:rsid w:val="0030582F"/>
    <w:rsid w:val="00311A73"/>
    <w:rsid w:val="00313DDF"/>
    <w:rsid w:val="00315E52"/>
    <w:rsid w:val="00322BE6"/>
    <w:rsid w:val="00323C22"/>
    <w:rsid w:val="003252C2"/>
    <w:rsid w:val="003258D7"/>
    <w:rsid w:val="00326F37"/>
    <w:rsid w:val="003319B2"/>
    <w:rsid w:val="00340A20"/>
    <w:rsid w:val="00340CE2"/>
    <w:rsid w:val="003442BB"/>
    <w:rsid w:val="003468E3"/>
    <w:rsid w:val="00350EDB"/>
    <w:rsid w:val="00354591"/>
    <w:rsid w:val="00355A2F"/>
    <w:rsid w:val="00357FFD"/>
    <w:rsid w:val="00360793"/>
    <w:rsid w:val="0036794C"/>
    <w:rsid w:val="003709CD"/>
    <w:rsid w:val="00372E11"/>
    <w:rsid w:val="00373466"/>
    <w:rsid w:val="003743CC"/>
    <w:rsid w:val="00375019"/>
    <w:rsid w:val="00375F0A"/>
    <w:rsid w:val="0037600C"/>
    <w:rsid w:val="00384C30"/>
    <w:rsid w:val="00391FC2"/>
    <w:rsid w:val="00395851"/>
    <w:rsid w:val="003A0C82"/>
    <w:rsid w:val="003A4A31"/>
    <w:rsid w:val="003B1AB3"/>
    <w:rsid w:val="003C2E44"/>
    <w:rsid w:val="003C619A"/>
    <w:rsid w:val="003D122C"/>
    <w:rsid w:val="003D1CD1"/>
    <w:rsid w:val="003D24C0"/>
    <w:rsid w:val="003D24F8"/>
    <w:rsid w:val="003D3280"/>
    <w:rsid w:val="003D3984"/>
    <w:rsid w:val="003D49CF"/>
    <w:rsid w:val="003D728A"/>
    <w:rsid w:val="003E458D"/>
    <w:rsid w:val="003E45AE"/>
    <w:rsid w:val="003E5DA6"/>
    <w:rsid w:val="003F073C"/>
    <w:rsid w:val="003F2CB6"/>
    <w:rsid w:val="003F3D16"/>
    <w:rsid w:val="004026A4"/>
    <w:rsid w:val="004057D5"/>
    <w:rsid w:val="00410493"/>
    <w:rsid w:val="00411395"/>
    <w:rsid w:val="00424B55"/>
    <w:rsid w:val="00425295"/>
    <w:rsid w:val="004252C2"/>
    <w:rsid w:val="0042597C"/>
    <w:rsid w:val="00432BB9"/>
    <w:rsid w:val="00434B29"/>
    <w:rsid w:val="00443388"/>
    <w:rsid w:val="00444AB7"/>
    <w:rsid w:val="00451CCB"/>
    <w:rsid w:val="00452F5D"/>
    <w:rsid w:val="004533F8"/>
    <w:rsid w:val="00457BCE"/>
    <w:rsid w:val="00460664"/>
    <w:rsid w:val="0046111A"/>
    <w:rsid w:val="00462E22"/>
    <w:rsid w:val="00465E0C"/>
    <w:rsid w:val="004715C6"/>
    <w:rsid w:val="00475E2C"/>
    <w:rsid w:val="00476C60"/>
    <w:rsid w:val="00477E2D"/>
    <w:rsid w:val="00486629"/>
    <w:rsid w:val="00490374"/>
    <w:rsid w:val="00491073"/>
    <w:rsid w:val="004919E0"/>
    <w:rsid w:val="00493160"/>
    <w:rsid w:val="00493E2D"/>
    <w:rsid w:val="004A41F8"/>
    <w:rsid w:val="004A48EF"/>
    <w:rsid w:val="004A4E87"/>
    <w:rsid w:val="004A6437"/>
    <w:rsid w:val="004B2730"/>
    <w:rsid w:val="004B53A3"/>
    <w:rsid w:val="004B5A4D"/>
    <w:rsid w:val="004B7186"/>
    <w:rsid w:val="004C1F08"/>
    <w:rsid w:val="004C4704"/>
    <w:rsid w:val="004C4BB3"/>
    <w:rsid w:val="004D10A5"/>
    <w:rsid w:val="004D5F94"/>
    <w:rsid w:val="004E5D3A"/>
    <w:rsid w:val="004E716D"/>
    <w:rsid w:val="004F39B2"/>
    <w:rsid w:val="004F65C3"/>
    <w:rsid w:val="00500A9B"/>
    <w:rsid w:val="0051132D"/>
    <w:rsid w:val="00531662"/>
    <w:rsid w:val="00532B02"/>
    <w:rsid w:val="00536333"/>
    <w:rsid w:val="0053638B"/>
    <w:rsid w:val="005371C7"/>
    <w:rsid w:val="005445B7"/>
    <w:rsid w:val="0054741F"/>
    <w:rsid w:val="00547E87"/>
    <w:rsid w:val="00550C08"/>
    <w:rsid w:val="00554C3F"/>
    <w:rsid w:val="00556B59"/>
    <w:rsid w:val="00556C11"/>
    <w:rsid w:val="005600BA"/>
    <w:rsid w:val="00564179"/>
    <w:rsid w:val="00566F4A"/>
    <w:rsid w:val="00567E0F"/>
    <w:rsid w:val="00570543"/>
    <w:rsid w:val="005731B6"/>
    <w:rsid w:val="00573DC9"/>
    <w:rsid w:val="00574030"/>
    <w:rsid w:val="005841F5"/>
    <w:rsid w:val="0058671B"/>
    <w:rsid w:val="00594762"/>
    <w:rsid w:val="005A19E3"/>
    <w:rsid w:val="005B5D37"/>
    <w:rsid w:val="005B68C7"/>
    <w:rsid w:val="005C08D2"/>
    <w:rsid w:val="005C1882"/>
    <w:rsid w:val="005C24A5"/>
    <w:rsid w:val="005C62B4"/>
    <w:rsid w:val="005D4680"/>
    <w:rsid w:val="005E36EE"/>
    <w:rsid w:val="005E3BAD"/>
    <w:rsid w:val="005E40CB"/>
    <w:rsid w:val="005F04DE"/>
    <w:rsid w:val="005F35EF"/>
    <w:rsid w:val="005F450C"/>
    <w:rsid w:val="005F5187"/>
    <w:rsid w:val="005F6127"/>
    <w:rsid w:val="005F687D"/>
    <w:rsid w:val="006028D9"/>
    <w:rsid w:val="0060582A"/>
    <w:rsid w:val="00611C32"/>
    <w:rsid w:val="00615FBA"/>
    <w:rsid w:val="006165D6"/>
    <w:rsid w:val="006200F6"/>
    <w:rsid w:val="006230F7"/>
    <w:rsid w:val="00624766"/>
    <w:rsid w:val="00624FDF"/>
    <w:rsid w:val="00627309"/>
    <w:rsid w:val="00627851"/>
    <w:rsid w:val="00632521"/>
    <w:rsid w:val="00635EC6"/>
    <w:rsid w:val="00646F06"/>
    <w:rsid w:val="0065137E"/>
    <w:rsid w:val="00656F21"/>
    <w:rsid w:val="00664914"/>
    <w:rsid w:val="00674C32"/>
    <w:rsid w:val="00674EC1"/>
    <w:rsid w:val="006801FE"/>
    <w:rsid w:val="006845B8"/>
    <w:rsid w:val="00685FA3"/>
    <w:rsid w:val="00690163"/>
    <w:rsid w:val="006A4A9C"/>
    <w:rsid w:val="006A6FE2"/>
    <w:rsid w:val="006B20B1"/>
    <w:rsid w:val="006B2994"/>
    <w:rsid w:val="006B3193"/>
    <w:rsid w:val="006C197B"/>
    <w:rsid w:val="006C408B"/>
    <w:rsid w:val="006D0AD6"/>
    <w:rsid w:val="006D675F"/>
    <w:rsid w:val="006F04FC"/>
    <w:rsid w:val="006F1049"/>
    <w:rsid w:val="006F4B86"/>
    <w:rsid w:val="00700B78"/>
    <w:rsid w:val="00701ACF"/>
    <w:rsid w:val="00703BD2"/>
    <w:rsid w:val="007117AD"/>
    <w:rsid w:val="0071671B"/>
    <w:rsid w:val="00716F49"/>
    <w:rsid w:val="007201C8"/>
    <w:rsid w:val="00721C0A"/>
    <w:rsid w:val="0072492B"/>
    <w:rsid w:val="00733213"/>
    <w:rsid w:val="007348A4"/>
    <w:rsid w:val="00736B8A"/>
    <w:rsid w:val="0073704E"/>
    <w:rsid w:val="0074245D"/>
    <w:rsid w:val="0074333D"/>
    <w:rsid w:val="00745838"/>
    <w:rsid w:val="007468E0"/>
    <w:rsid w:val="00747B0E"/>
    <w:rsid w:val="00761985"/>
    <w:rsid w:val="00761F06"/>
    <w:rsid w:val="00764E3A"/>
    <w:rsid w:val="0077336C"/>
    <w:rsid w:val="00774564"/>
    <w:rsid w:val="00775785"/>
    <w:rsid w:val="00776A81"/>
    <w:rsid w:val="0078569B"/>
    <w:rsid w:val="0078574E"/>
    <w:rsid w:val="00785D82"/>
    <w:rsid w:val="0079227D"/>
    <w:rsid w:val="00796510"/>
    <w:rsid w:val="007A3E34"/>
    <w:rsid w:val="007A566F"/>
    <w:rsid w:val="007B57A9"/>
    <w:rsid w:val="007C0EC9"/>
    <w:rsid w:val="007C22D2"/>
    <w:rsid w:val="007C65FB"/>
    <w:rsid w:val="007C7B67"/>
    <w:rsid w:val="007D00F8"/>
    <w:rsid w:val="007D08A3"/>
    <w:rsid w:val="007D3B5B"/>
    <w:rsid w:val="007D3D45"/>
    <w:rsid w:val="007D7B85"/>
    <w:rsid w:val="007E2702"/>
    <w:rsid w:val="007E3A86"/>
    <w:rsid w:val="007E44C3"/>
    <w:rsid w:val="007F03D7"/>
    <w:rsid w:val="007F2387"/>
    <w:rsid w:val="00813020"/>
    <w:rsid w:val="00815A06"/>
    <w:rsid w:val="008204DB"/>
    <w:rsid w:val="0082463B"/>
    <w:rsid w:val="00826934"/>
    <w:rsid w:val="00830AC7"/>
    <w:rsid w:val="0083137B"/>
    <w:rsid w:val="00831644"/>
    <w:rsid w:val="00833809"/>
    <w:rsid w:val="0083564B"/>
    <w:rsid w:val="008405EA"/>
    <w:rsid w:val="008450B8"/>
    <w:rsid w:val="008466CD"/>
    <w:rsid w:val="00852BE4"/>
    <w:rsid w:val="00857271"/>
    <w:rsid w:val="0086041F"/>
    <w:rsid w:val="008611B5"/>
    <w:rsid w:val="00863053"/>
    <w:rsid w:val="00864C73"/>
    <w:rsid w:val="00866316"/>
    <w:rsid w:val="008673FE"/>
    <w:rsid w:val="00877791"/>
    <w:rsid w:val="0087779B"/>
    <w:rsid w:val="008847A6"/>
    <w:rsid w:val="0088729B"/>
    <w:rsid w:val="008910AD"/>
    <w:rsid w:val="00896A9D"/>
    <w:rsid w:val="00897877"/>
    <w:rsid w:val="008A29F8"/>
    <w:rsid w:val="008B1327"/>
    <w:rsid w:val="008B7187"/>
    <w:rsid w:val="008B77D0"/>
    <w:rsid w:val="008C150A"/>
    <w:rsid w:val="008C2B51"/>
    <w:rsid w:val="008C34A2"/>
    <w:rsid w:val="008D34BA"/>
    <w:rsid w:val="008D4843"/>
    <w:rsid w:val="008E3BB9"/>
    <w:rsid w:val="008E66EF"/>
    <w:rsid w:val="008E6E90"/>
    <w:rsid w:val="008E7171"/>
    <w:rsid w:val="008F5CFD"/>
    <w:rsid w:val="00900C3A"/>
    <w:rsid w:val="00900E0B"/>
    <w:rsid w:val="00903258"/>
    <w:rsid w:val="0090401D"/>
    <w:rsid w:val="009047BE"/>
    <w:rsid w:val="00904E28"/>
    <w:rsid w:val="0091145B"/>
    <w:rsid w:val="00911CD7"/>
    <w:rsid w:val="009177EA"/>
    <w:rsid w:val="009214C7"/>
    <w:rsid w:val="0092261E"/>
    <w:rsid w:val="00923541"/>
    <w:rsid w:val="00923EC8"/>
    <w:rsid w:val="00924106"/>
    <w:rsid w:val="00925888"/>
    <w:rsid w:val="00930BF2"/>
    <w:rsid w:val="009315FE"/>
    <w:rsid w:val="00934BCE"/>
    <w:rsid w:val="00934D3C"/>
    <w:rsid w:val="00940D6B"/>
    <w:rsid w:val="00944C4E"/>
    <w:rsid w:val="00945109"/>
    <w:rsid w:val="00945FF1"/>
    <w:rsid w:val="0095314D"/>
    <w:rsid w:val="00960D4C"/>
    <w:rsid w:val="009640E6"/>
    <w:rsid w:val="0097323D"/>
    <w:rsid w:val="00977BD9"/>
    <w:rsid w:val="0099105A"/>
    <w:rsid w:val="00993A34"/>
    <w:rsid w:val="00997519"/>
    <w:rsid w:val="009A6532"/>
    <w:rsid w:val="009B1EC3"/>
    <w:rsid w:val="009B2CD2"/>
    <w:rsid w:val="009B4D7A"/>
    <w:rsid w:val="009B6BA0"/>
    <w:rsid w:val="009B6C9C"/>
    <w:rsid w:val="009B7370"/>
    <w:rsid w:val="009C258A"/>
    <w:rsid w:val="009C2FEB"/>
    <w:rsid w:val="009C732C"/>
    <w:rsid w:val="009D12DC"/>
    <w:rsid w:val="009D201F"/>
    <w:rsid w:val="009D23D0"/>
    <w:rsid w:val="009D62CC"/>
    <w:rsid w:val="009E0425"/>
    <w:rsid w:val="009E740D"/>
    <w:rsid w:val="009F0167"/>
    <w:rsid w:val="009F28AC"/>
    <w:rsid w:val="009F5180"/>
    <w:rsid w:val="00A06A67"/>
    <w:rsid w:val="00A06DE1"/>
    <w:rsid w:val="00A1455D"/>
    <w:rsid w:val="00A150C7"/>
    <w:rsid w:val="00A25A76"/>
    <w:rsid w:val="00A27F8D"/>
    <w:rsid w:val="00A3327E"/>
    <w:rsid w:val="00A34770"/>
    <w:rsid w:val="00A406C1"/>
    <w:rsid w:val="00A423A9"/>
    <w:rsid w:val="00A42F08"/>
    <w:rsid w:val="00A42FC0"/>
    <w:rsid w:val="00A43131"/>
    <w:rsid w:val="00A43D32"/>
    <w:rsid w:val="00A45429"/>
    <w:rsid w:val="00A56DF5"/>
    <w:rsid w:val="00A57E00"/>
    <w:rsid w:val="00A6291A"/>
    <w:rsid w:val="00A730B2"/>
    <w:rsid w:val="00A732DE"/>
    <w:rsid w:val="00A81A7E"/>
    <w:rsid w:val="00A8397E"/>
    <w:rsid w:val="00A8585D"/>
    <w:rsid w:val="00A91A13"/>
    <w:rsid w:val="00A91E21"/>
    <w:rsid w:val="00A91F89"/>
    <w:rsid w:val="00A937C9"/>
    <w:rsid w:val="00A96AF0"/>
    <w:rsid w:val="00A9728A"/>
    <w:rsid w:val="00AA2F8D"/>
    <w:rsid w:val="00AA3809"/>
    <w:rsid w:val="00AA6AA9"/>
    <w:rsid w:val="00AB3C03"/>
    <w:rsid w:val="00AB4C5E"/>
    <w:rsid w:val="00AB68F5"/>
    <w:rsid w:val="00AC2F53"/>
    <w:rsid w:val="00AC3474"/>
    <w:rsid w:val="00AC7D3C"/>
    <w:rsid w:val="00AD54C1"/>
    <w:rsid w:val="00AD55F7"/>
    <w:rsid w:val="00AE5AEE"/>
    <w:rsid w:val="00AF4087"/>
    <w:rsid w:val="00AF50AE"/>
    <w:rsid w:val="00AF55DE"/>
    <w:rsid w:val="00AF7A54"/>
    <w:rsid w:val="00B01B93"/>
    <w:rsid w:val="00B1022F"/>
    <w:rsid w:val="00B135B3"/>
    <w:rsid w:val="00B232B1"/>
    <w:rsid w:val="00B23937"/>
    <w:rsid w:val="00B4572E"/>
    <w:rsid w:val="00B51505"/>
    <w:rsid w:val="00B51F83"/>
    <w:rsid w:val="00B5528C"/>
    <w:rsid w:val="00B55AF2"/>
    <w:rsid w:val="00B614E0"/>
    <w:rsid w:val="00B63BA9"/>
    <w:rsid w:val="00B6651E"/>
    <w:rsid w:val="00B708E1"/>
    <w:rsid w:val="00B7768D"/>
    <w:rsid w:val="00B80A5D"/>
    <w:rsid w:val="00B811C2"/>
    <w:rsid w:val="00B831E4"/>
    <w:rsid w:val="00B83E27"/>
    <w:rsid w:val="00B94954"/>
    <w:rsid w:val="00B962FA"/>
    <w:rsid w:val="00BA6E19"/>
    <w:rsid w:val="00BA73B8"/>
    <w:rsid w:val="00BB0759"/>
    <w:rsid w:val="00BB0E2C"/>
    <w:rsid w:val="00BB240E"/>
    <w:rsid w:val="00BB2BFD"/>
    <w:rsid w:val="00BB395F"/>
    <w:rsid w:val="00BC0A3A"/>
    <w:rsid w:val="00BC2701"/>
    <w:rsid w:val="00BD0603"/>
    <w:rsid w:val="00BD164F"/>
    <w:rsid w:val="00BD3AE6"/>
    <w:rsid w:val="00BD5AD2"/>
    <w:rsid w:val="00BD79BB"/>
    <w:rsid w:val="00BE0BC5"/>
    <w:rsid w:val="00BE319D"/>
    <w:rsid w:val="00BE5342"/>
    <w:rsid w:val="00BF1D9B"/>
    <w:rsid w:val="00BF1E05"/>
    <w:rsid w:val="00C01723"/>
    <w:rsid w:val="00C04A30"/>
    <w:rsid w:val="00C07880"/>
    <w:rsid w:val="00C12BBD"/>
    <w:rsid w:val="00C178B1"/>
    <w:rsid w:val="00C20606"/>
    <w:rsid w:val="00C20D0F"/>
    <w:rsid w:val="00C250D2"/>
    <w:rsid w:val="00C25224"/>
    <w:rsid w:val="00C34C98"/>
    <w:rsid w:val="00C40A30"/>
    <w:rsid w:val="00C42319"/>
    <w:rsid w:val="00C461E4"/>
    <w:rsid w:val="00C462AB"/>
    <w:rsid w:val="00C46BDC"/>
    <w:rsid w:val="00C602FF"/>
    <w:rsid w:val="00C61821"/>
    <w:rsid w:val="00C63A0E"/>
    <w:rsid w:val="00C6647C"/>
    <w:rsid w:val="00C7794B"/>
    <w:rsid w:val="00C864C3"/>
    <w:rsid w:val="00C9373B"/>
    <w:rsid w:val="00C95E3D"/>
    <w:rsid w:val="00CA54C0"/>
    <w:rsid w:val="00CA555A"/>
    <w:rsid w:val="00CB077D"/>
    <w:rsid w:val="00CB07D9"/>
    <w:rsid w:val="00CB0C8D"/>
    <w:rsid w:val="00CB47C2"/>
    <w:rsid w:val="00CC1E75"/>
    <w:rsid w:val="00CD06BA"/>
    <w:rsid w:val="00CD3FCE"/>
    <w:rsid w:val="00CD56FC"/>
    <w:rsid w:val="00CD6185"/>
    <w:rsid w:val="00CE0C6A"/>
    <w:rsid w:val="00CE14E1"/>
    <w:rsid w:val="00CE4C99"/>
    <w:rsid w:val="00CE718A"/>
    <w:rsid w:val="00CE7467"/>
    <w:rsid w:val="00CF04D1"/>
    <w:rsid w:val="00CF1522"/>
    <w:rsid w:val="00CF7683"/>
    <w:rsid w:val="00D02651"/>
    <w:rsid w:val="00D05557"/>
    <w:rsid w:val="00D0754F"/>
    <w:rsid w:val="00D11819"/>
    <w:rsid w:val="00D12441"/>
    <w:rsid w:val="00D12F2B"/>
    <w:rsid w:val="00D16DFC"/>
    <w:rsid w:val="00D22EB8"/>
    <w:rsid w:val="00D31787"/>
    <w:rsid w:val="00D41789"/>
    <w:rsid w:val="00D464C0"/>
    <w:rsid w:val="00D47925"/>
    <w:rsid w:val="00D5544D"/>
    <w:rsid w:val="00D62FE5"/>
    <w:rsid w:val="00D63435"/>
    <w:rsid w:val="00D703AD"/>
    <w:rsid w:val="00D70EA4"/>
    <w:rsid w:val="00D720B8"/>
    <w:rsid w:val="00D741F5"/>
    <w:rsid w:val="00D756B4"/>
    <w:rsid w:val="00D820E4"/>
    <w:rsid w:val="00D909D3"/>
    <w:rsid w:val="00D93561"/>
    <w:rsid w:val="00D9361C"/>
    <w:rsid w:val="00D9502D"/>
    <w:rsid w:val="00D95859"/>
    <w:rsid w:val="00D96456"/>
    <w:rsid w:val="00D97170"/>
    <w:rsid w:val="00DA7934"/>
    <w:rsid w:val="00DB2688"/>
    <w:rsid w:val="00DB2749"/>
    <w:rsid w:val="00DC03AC"/>
    <w:rsid w:val="00DC1111"/>
    <w:rsid w:val="00DC142C"/>
    <w:rsid w:val="00DC3AED"/>
    <w:rsid w:val="00DD2E4E"/>
    <w:rsid w:val="00DD573C"/>
    <w:rsid w:val="00DE586F"/>
    <w:rsid w:val="00DF1CF9"/>
    <w:rsid w:val="00DF4595"/>
    <w:rsid w:val="00DF66FB"/>
    <w:rsid w:val="00E00B5D"/>
    <w:rsid w:val="00E040EE"/>
    <w:rsid w:val="00E04E4D"/>
    <w:rsid w:val="00E10B39"/>
    <w:rsid w:val="00E11385"/>
    <w:rsid w:val="00E1203F"/>
    <w:rsid w:val="00E151A4"/>
    <w:rsid w:val="00E16B9B"/>
    <w:rsid w:val="00E22844"/>
    <w:rsid w:val="00E22F4B"/>
    <w:rsid w:val="00E32F1B"/>
    <w:rsid w:val="00E4570A"/>
    <w:rsid w:val="00E467F5"/>
    <w:rsid w:val="00E4757D"/>
    <w:rsid w:val="00E512C2"/>
    <w:rsid w:val="00E604F2"/>
    <w:rsid w:val="00E60BFB"/>
    <w:rsid w:val="00E638D1"/>
    <w:rsid w:val="00E65236"/>
    <w:rsid w:val="00E655DE"/>
    <w:rsid w:val="00E66B2E"/>
    <w:rsid w:val="00E66B45"/>
    <w:rsid w:val="00E76F71"/>
    <w:rsid w:val="00E84E6A"/>
    <w:rsid w:val="00E86580"/>
    <w:rsid w:val="00E91083"/>
    <w:rsid w:val="00E91B47"/>
    <w:rsid w:val="00E923F8"/>
    <w:rsid w:val="00E95F45"/>
    <w:rsid w:val="00E96EFC"/>
    <w:rsid w:val="00EA7948"/>
    <w:rsid w:val="00EB2798"/>
    <w:rsid w:val="00EC4995"/>
    <w:rsid w:val="00EC78D1"/>
    <w:rsid w:val="00ED1C96"/>
    <w:rsid w:val="00EE2691"/>
    <w:rsid w:val="00EF0674"/>
    <w:rsid w:val="00EF19AF"/>
    <w:rsid w:val="00EF695E"/>
    <w:rsid w:val="00EF7170"/>
    <w:rsid w:val="00F02214"/>
    <w:rsid w:val="00F0269D"/>
    <w:rsid w:val="00F05E53"/>
    <w:rsid w:val="00F11F2F"/>
    <w:rsid w:val="00F14544"/>
    <w:rsid w:val="00F14979"/>
    <w:rsid w:val="00F14B9E"/>
    <w:rsid w:val="00F1559E"/>
    <w:rsid w:val="00F20DEA"/>
    <w:rsid w:val="00F211BC"/>
    <w:rsid w:val="00F33904"/>
    <w:rsid w:val="00F33B55"/>
    <w:rsid w:val="00F359CD"/>
    <w:rsid w:val="00F3785B"/>
    <w:rsid w:val="00F420AD"/>
    <w:rsid w:val="00F42878"/>
    <w:rsid w:val="00F43CED"/>
    <w:rsid w:val="00F47F8B"/>
    <w:rsid w:val="00F515DE"/>
    <w:rsid w:val="00F5415A"/>
    <w:rsid w:val="00F556B2"/>
    <w:rsid w:val="00F57758"/>
    <w:rsid w:val="00F61AF5"/>
    <w:rsid w:val="00F6589C"/>
    <w:rsid w:val="00F65D86"/>
    <w:rsid w:val="00F741DC"/>
    <w:rsid w:val="00F759CD"/>
    <w:rsid w:val="00F770E4"/>
    <w:rsid w:val="00F809C2"/>
    <w:rsid w:val="00F81DF7"/>
    <w:rsid w:val="00F82256"/>
    <w:rsid w:val="00F83041"/>
    <w:rsid w:val="00F922BA"/>
    <w:rsid w:val="00F9515F"/>
    <w:rsid w:val="00F96108"/>
    <w:rsid w:val="00F96254"/>
    <w:rsid w:val="00FA1339"/>
    <w:rsid w:val="00FA384C"/>
    <w:rsid w:val="00FB079A"/>
    <w:rsid w:val="00FB1930"/>
    <w:rsid w:val="00FB6CD9"/>
    <w:rsid w:val="00FB785E"/>
    <w:rsid w:val="00FC6E0C"/>
    <w:rsid w:val="00FC7814"/>
    <w:rsid w:val="00FC7D6D"/>
    <w:rsid w:val="00FD0959"/>
    <w:rsid w:val="00FD1463"/>
    <w:rsid w:val="00FD1AA1"/>
    <w:rsid w:val="00FE02E8"/>
    <w:rsid w:val="00FE24BB"/>
    <w:rsid w:val="00FF598D"/>
    <w:rsid w:val="00FF678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6E09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7A56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486629"/>
  </w:style>
  <w:style w:type="character" w:customStyle="1" w:styleId="VoetnoottekstTeken">
    <w:name w:val="Voetnoottekst Teken"/>
    <w:basedOn w:val="Standaardalinea-lettertype"/>
    <w:link w:val="Voetnoottekst"/>
    <w:uiPriority w:val="99"/>
    <w:rsid w:val="00486629"/>
  </w:style>
  <w:style w:type="character" w:styleId="Voetnootmarkering">
    <w:name w:val="footnote reference"/>
    <w:basedOn w:val="Standaardalinea-lettertype"/>
    <w:uiPriority w:val="99"/>
    <w:unhideWhenUsed/>
    <w:rsid w:val="00486629"/>
    <w:rPr>
      <w:vertAlign w:val="superscript"/>
    </w:rPr>
  </w:style>
  <w:style w:type="paragraph" w:styleId="Lijstalinea">
    <w:name w:val="List Paragraph"/>
    <w:basedOn w:val="Normaal"/>
    <w:uiPriority w:val="99"/>
    <w:qFormat/>
    <w:rsid w:val="005B68C7"/>
    <w:pPr>
      <w:ind w:left="720"/>
      <w:contextualSpacing/>
    </w:pPr>
  </w:style>
  <w:style w:type="paragraph" w:styleId="Voettekst">
    <w:name w:val="footer"/>
    <w:basedOn w:val="Normaal"/>
    <w:link w:val="VoettekstTeken"/>
    <w:uiPriority w:val="99"/>
    <w:unhideWhenUsed/>
    <w:rsid w:val="00C462AB"/>
    <w:pPr>
      <w:tabs>
        <w:tab w:val="center" w:pos="4536"/>
        <w:tab w:val="right" w:pos="9072"/>
      </w:tabs>
    </w:pPr>
  </w:style>
  <w:style w:type="character" w:customStyle="1" w:styleId="VoettekstTeken">
    <w:name w:val="Voettekst Teken"/>
    <w:basedOn w:val="Standaardalinea-lettertype"/>
    <w:link w:val="Voettekst"/>
    <w:uiPriority w:val="99"/>
    <w:rsid w:val="00C462AB"/>
  </w:style>
  <w:style w:type="character" w:styleId="Paginanummer">
    <w:name w:val="page number"/>
    <w:basedOn w:val="Standaardalinea-lettertype"/>
    <w:uiPriority w:val="99"/>
    <w:semiHidden/>
    <w:unhideWhenUsed/>
    <w:rsid w:val="00C462AB"/>
  </w:style>
  <w:style w:type="character" w:styleId="Verwijzingopmerking">
    <w:name w:val="annotation reference"/>
    <w:basedOn w:val="Standaardalinea-lettertype"/>
    <w:uiPriority w:val="99"/>
    <w:semiHidden/>
    <w:unhideWhenUsed/>
    <w:rsid w:val="00CD6185"/>
    <w:rPr>
      <w:sz w:val="18"/>
      <w:szCs w:val="18"/>
    </w:rPr>
  </w:style>
  <w:style w:type="paragraph" w:styleId="Tekstopmerking">
    <w:name w:val="annotation text"/>
    <w:basedOn w:val="Normaal"/>
    <w:link w:val="TekstopmerkingTeken"/>
    <w:uiPriority w:val="99"/>
    <w:semiHidden/>
    <w:unhideWhenUsed/>
    <w:rsid w:val="00CD6185"/>
  </w:style>
  <w:style w:type="character" w:customStyle="1" w:styleId="TekstopmerkingTeken">
    <w:name w:val="Tekst opmerking Teken"/>
    <w:basedOn w:val="Standaardalinea-lettertype"/>
    <w:link w:val="Tekstopmerking"/>
    <w:uiPriority w:val="99"/>
    <w:semiHidden/>
    <w:rsid w:val="00CD6185"/>
  </w:style>
  <w:style w:type="paragraph" w:styleId="Onderwerpvanopmerking">
    <w:name w:val="annotation subject"/>
    <w:basedOn w:val="Tekstopmerking"/>
    <w:next w:val="Tekstopmerking"/>
    <w:link w:val="OnderwerpvanopmerkingTeken"/>
    <w:uiPriority w:val="99"/>
    <w:semiHidden/>
    <w:unhideWhenUsed/>
    <w:rsid w:val="00CD6185"/>
    <w:rPr>
      <w:b/>
      <w:bCs/>
      <w:sz w:val="20"/>
      <w:szCs w:val="20"/>
    </w:rPr>
  </w:style>
  <w:style w:type="character" w:customStyle="1" w:styleId="OnderwerpvanopmerkingTeken">
    <w:name w:val="Onderwerp van opmerking Teken"/>
    <w:basedOn w:val="TekstopmerkingTeken"/>
    <w:link w:val="Onderwerpvanopmerking"/>
    <w:uiPriority w:val="99"/>
    <w:semiHidden/>
    <w:rsid w:val="00CD6185"/>
    <w:rPr>
      <w:b/>
      <w:bCs/>
      <w:sz w:val="20"/>
      <w:szCs w:val="20"/>
    </w:rPr>
  </w:style>
  <w:style w:type="paragraph" w:styleId="Ballontekst">
    <w:name w:val="Balloon Text"/>
    <w:basedOn w:val="Normaal"/>
    <w:link w:val="BallontekstTeken"/>
    <w:uiPriority w:val="99"/>
    <w:semiHidden/>
    <w:unhideWhenUsed/>
    <w:rsid w:val="00CD618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D6185"/>
    <w:rPr>
      <w:rFonts w:ascii="Lucida Grande" w:hAnsi="Lucida Grande" w:cs="Lucida Grande"/>
      <w:sz w:val="18"/>
      <w:szCs w:val="18"/>
    </w:rPr>
  </w:style>
  <w:style w:type="paragraph" w:styleId="Koptekst">
    <w:name w:val="header"/>
    <w:basedOn w:val="Normaal"/>
    <w:link w:val="KoptekstTeken"/>
    <w:uiPriority w:val="99"/>
    <w:unhideWhenUsed/>
    <w:rsid w:val="005445B7"/>
    <w:pPr>
      <w:tabs>
        <w:tab w:val="center" w:pos="4536"/>
        <w:tab w:val="right" w:pos="9072"/>
      </w:tabs>
    </w:pPr>
  </w:style>
  <w:style w:type="character" w:customStyle="1" w:styleId="KoptekstTeken">
    <w:name w:val="Koptekst Teken"/>
    <w:basedOn w:val="Standaardalinea-lettertype"/>
    <w:link w:val="Koptekst"/>
    <w:uiPriority w:val="99"/>
    <w:rsid w:val="005445B7"/>
  </w:style>
  <w:style w:type="paragraph" w:styleId="Revisie">
    <w:name w:val="Revision"/>
    <w:hidden/>
    <w:uiPriority w:val="99"/>
    <w:semiHidden/>
    <w:rsid w:val="007E44C3"/>
  </w:style>
  <w:style w:type="character" w:customStyle="1" w:styleId="Kop1Teken">
    <w:name w:val="Kop 1 Teken"/>
    <w:basedOn w:val="Standaardalinea-lettertype"/>
    <w:link w:val="Kop1"/>
    <w:uiPriority w:val="9"/>
    <w:rsid w:val="007A566F"/>
    <w:rPr>
      <w:rFonts w:asciiTheme="majorHAnsi" w:eastAsiaTheme="majorEastAsia" w:hAnsiTheme="majorHAnsi" w:cstheme="majorBidi"/>
      <w:b/>
      <w:bCs/>
      <w:color w:val="345A8A" w:themeColor="accent1" w:themeShade="B5"/>
      <w:sz w:val="32"/>
      <w:szCs w:val="32"/>
    </w:rPr>
  </w:style>
  <w:style w:type="paragraph" w:styleId="Inhopg1">
    <w:name w:val="toc 1"/>
    <w:basedOn w:val="Normaal"/>
    <w:next w:val="Normaal"/>
    <w:autoRedefine/>
    <w:uiPriority w:val="39"/>
    <w:unhideWhenUsed/>
    <w:rsid w:val="007A566F"/>
    <w:pPr>
      <w:tabs>
        <w:tab w:val="right" w:leader="dot" w:pos="9056"/>
      </w:tabs>
      <w:ind w:left="426" w:hanging="426"/>
    </w:pPr>
  </w:style>
  <w:style w:type="paragraph" w:styleId="Inhopg2">
    <w:name w:val="toc 2"/>
    <w:basedOn w:val="Normaal"/>
    <w:next w:val="Normaal"/>
    <w:autoRedefine/>
    <w:uiPriority w:val="39"/>
    <w:unhideWhenUsed/>
    <w:rsid w:val="007A566F"/>
    <w:pPr>
      <w:ind w:left="240"/>
    </w:pPr>
  </w:style>
  <w:style w:type="paragraph" w:styleId="Inhopg3">
    <w:name w:val="toc 3"/>
    <w:basedOn w:val="Normaal"/>
    <w:next w:val="Normaal"/>
    <w:autoRedefine/>
    <w:uiPriority w:val="39"/>
    <w:unhideWhenUsed/>
    <w:rsid w:val="007A566F"/>
    <w:pPr>
      <w:ind w:left="480"/>
    </w:pPr>
  </w:style>
  <w:style w:type="paragraph" w:styleId="Inhopg4">
    <w:name w:val="toc 4"/>
    <w:basedOn w:val="Normaal"/>
    <w:next w:val="Normaal"/>
    <w:autoRedefine/>
    <w:uiPriority w:val="39"/>
    <w:unhideWhenUsed/>
    <w:rsid w:val="007A566F"/>
    <w:pPr>
      <w:ind w:left="720"/>
    </w:pPr>
  </w:style>
  <w:style w:type="paragraph" w:styleId="Inhopg5">
    <w:name w:val="toc 5"/>
    <w:basedOn w:val="Normaal"/>
    <w:next w:val="Normaal"/>
    <w:autoRedefine/>
    <w:uiPriority w:val="39"/>
    <w:unhideWhenUsed/>
    <w:rsid w:val="007A566F"/>
    <w:pPr>
      <w:ind w:left="960"/>
    </w:pPr>
  </w:style>
  <w:style w:type="paragraph" w:styleId="Inhopg6">
    <w:name w:val="toc 6"/>
    <w:basedOn w:val="Normaal"/>
    <w:next w:val="Normaal"/>
    <w:autoRedefine/>
    <w:uiPriority w:val="39"/>
    <w:unhideWhenUsed/>
    <w:rsid w:val="007A566F"/>
    <w:pPr>
      <w:ind w:left="1200"/>
    </w:pPr>
  </w:style>
  <w:style w:type="paragraph" w:styleId="Inhopg7">
    <w:name w:val="toc 7"/>
    <w:basedOn w:val="Normaal"/>
    <w:next w:val="Normaal"/>
    <w:autoRedefine/>
    <w:uiPriority w:val="39"/>
    <w:unhideWhenUsed/>
    <w:rsid w:val="007A566F"/>
    <w:pPr>
      <w:ind w:left="1440"/>
    </w:pPr>
  </w:style>
  <w:style w:type="paragraph" w:styleId="Inhopg8">
    <w:name w:val="toc 8"/>
    <w:basedOn w:val="Normaal"/>
    <w:next w:val="Normaal"/>
    <w:autoRedefine/>
    <w:uiPriority w:val="39"/>
    <w:unhideWhenUsed/>
    <w:rsid w:val="007A566F"/>
    <w:pPr>
      <w:ind w:left="1680"/>
    </w:pPr>
  </w:style>
  <w:style w:type="paragraph" w:styleId="Inhopg9">
    <w:name w:val="toc 9"/>
    <w:basedOn w:val="Normaal"/>
    <w:next w:val="Normaal"/>
    <w:autoRedefine/>
    <w:uiPriority w:val="39"/>
    <w:unhideWhenUsed/>
    <w:rsid w:val="007A566F"/>
    <w:pPr>
      <w:ind w:left="1920"/>
    </w:pPr>
  </w:style>
  <w:style w:type="paragraph" w:styleId="Titel">
    <w:name w:val="Title"/>
    <w:basedOn w:val="Normaal"/>
    <w:next w:val="Normaal"/>
    <w:link w:val="TitelTeken"/>
    <w:uiPriority w:val="10"/>
    <w:qFormat/>
    <w:rsid w:val="007A56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7A566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al"/>
    <w:next w:val="Normaal"/>
    <w:link w:val="Kop1Teken"/>
    <w:uiPriority w:val="9"/>
    <w:qFormat/>
    <w:rsid w:val="007A566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486629"/>
  </w:style>
  <w:style w:type="character" w:customStyle="1" w:styleId="VoetnoottekstTeken">
    <w:name w:val="Voetnoottekst Teken"/>
    <w:basedOn w:val="Standaardalinea-lettertype"/>
    <w:link w:val="Voetnoottekst"/>
    <w:uiPriority w:val="99"/>
    <w:rsid w:val="00486629"/>
  </w:style>
  <w:style w:type="character" w:styleId="Voetnootmarkering">
    <w:name w:val="footnote reference"/>
    <w:basedOn w:val="Standaardalinea-lettertype"/>
    <w:uiPriority w:val="99"/>
    <w:unhideWhenUsed/>
    <w:rsid w:val="00486629"/>
    <w:rPr>
      <w:vertAlign w:val="superscript"/>
    </w:rPr>
  </w:style>
  <w:style w:type="paragraph" w:styleId="Lijstalinea">
    <w:name w:val="List Paragraph"/>
    <w:basedOn w:val="Normaal"/>
    <w:uiPriority w:val="99"/>
    <w:qFormat/>
    <w:rsid w:val="005B68C7"/>
    <w:pPr>
      <w:ind w:left="720"/>
      <w:contextualSpacing/>
    </w:pPr>
  </w:style>
  <w:style w:type="paragraph" w:styleId="Voettekst">
    <w:name w:val="footer"/>
    <w:basedOn w:val="Normaal"/>
    <w:link w:val="VoettekstTeken"/>
    <w:uiPriority w:val="99"/>
    <w:unhideWhenUsed/>
    <w:rsid w:val="00C462AB"/>
    <w:pPr>
      <w:tabs>
        <w:tab w:val="center" w:pos="4536"/>
        <w:tab w:val="right" w:pos="9072"/>
      </w:tabs>
    </w:pPr>
  </w:style>
  <w:style w:type="character" w:customStyle="1" w:styleId="VoettekstTeken">
    <w:name w:val="Voettekst Teken"/>
    <w:basedOn w:val="Standaardalinea-lettertype"/>
    <w:link w:val="Voettekst"/>
    <w:uiPriority w:val="99"/>
    <w:rsid w:val="00C462AB"/>
  </w:style>
  <w:style w:type="character" w:styleId="Paginanummer">
    <w:name w:val="page number"/>
    <w:basedOn w:val="Standaardalinea-lettertype"/>
    <w:uiPriority w:val="99"/>
    <w:semiHidden/>
    <w:unhideWhenUsed/>
    <w:rsid w:val="00C462AB"/>
  </w:style>
  <w:style w:type="character" w:styleId="Verwijzingopmerking">
    <w:name w:val="annotation reference"/>
    <w:basedOn w:val="Standaardalinea-lettertype"/>
    <w:uiPriority w:val="99"/>
    <w:semiHidden/>
    <w:unhideWhenUsed/>
    <w:rsid w:val="00CD6185"/>
    <w:rPr>
      <w:sz w:val="18"/>
      <w:szCs w:val="18"/>
    </w:rPr>
  </w:style>
  <w:style w:type="paragraph" w:styleId="Tekstopmerking">
    <w:name w:val="annotation text"/>
    <w:basedOn w:val="Normaal"/>
    <w:link w:val="TekstopmerkingTeken"/>
    <w:uiPriority w:val="99"/>
    <w:semiHidden/>
    <w:unhideWhenUsed/>
    <w:rsid w:val="00CD6185"/>
  </w:style>
  <w:style w:type="character" w:customStyle="1" w:styleId="TekstopmerkingTeken">
    <w:name w:val="Tekst opmerking Teken"/>
    <w:basedOn w:val="Standaardalinea-lettertype"/>
    <w:link w:val="Tekstopmerking"/>
    <w:uiPriority w:val="99"/>
    <w:semiHidden/>
    <w:rsid w:val="00CD6185"/>
  </w:style>
  <w:style w:type="paragraph" w:styleId="Onderwerpvanopmerking">
    <w:name w:val="annotation subject"/>
    <w:basedOn w:val="Tekstopmerking"/>
    <w:next w:val="Tekstopmerking"/>
    <w:link w:val="OnderwerpvanopmerkingTeken"/>
    <w:uiPriority w:val="99"/>
    <w:semiHidden/>
    <w:unhideWhenUsed/>
    <w:rsid w:val="00CD6185"/>
    <w:rPr>
      <w:b/>
      <w:bCs/>
      <w:sz w:val="20"/>
      <w:szCs w:val="20"/>
    </w:rPr>
  </w:style>
  <w:style w:type="character" w:customStyle="1" w:styleId="OnderwerpvanopmerkingTeken">
    <w:name w:val="Onderwerp van opmerking Teken"/>
    <w:basedOn w:val="TekstopmerkingTeken"/>
    <w:link w:val="Onderwerpvanopmerking"/>
    <w:uiPriority w:val="99"/>
    <w:semiHidden/>
    <w:rsid w:val="00CD6185"/>
    <w:rPr>
      <w:b/>
      <w:bCs/>
      <w:sz w:val="20"/>
      <w:szCs w:val="20"/>
    </w:rPr>
  </w:style>
  <w:style w:type="paragraph" w:styleId="Ballontekst">
    <w:name w:val="Balloon Text"/>
    <w:basedOn w:val="Normaal"/>
    <w:link w:val="BallontekstTeken"/>
    <w:uiPriority w:val="99"/>
    <w:semiHidden/>
    <w:unhideWhenUsed/>
    <w:rsid w:val="00CD618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CD6185"/>
    <w:rPr>
      <w:rFonts w:ascii="Lucida Grande" w:hAnsi="Lucida Grande" w:cs="Lucida Grande"/>
      <w:sz w:val="18"/>
      <w:szCs w:val="18"/>
    </w:rPr>
  </w:style>
  <w:style w:type="paragraph" w:styleId="Koptekst">
    <w:name w:val="header"/>
    <w:basedOn w:val="Normaal"/>
    <w:link w:val="KoptekstTeken"/>
    <w:uiPriority w:val="99"/>
    <w:unhideWhenUsed/>
    <w:rsid w:val="005445B7"/>
    <w:pPr>
      <w:tabs>
        <w:tab w:val="center" w:pos="4536"/>
        <w:tab w:val="right" w:pos="9072"/>
      </w:tabs>
    </w:pPr>
  </w:style>
  <w:style w:type="character" w:customStyle="1" w:styleId="KoptekstTeken">
    <w:name w:val="Koptekst Teken"/>
    <w:basedOn w:val="Standaardalinea-lettertype"/>
    <w:link w:val="Koptekst"/>
    <w:uiPriority w:val="99"/>
    <w:rsid w:val="005445B7"/>
  </w:style>
  <w:style w:type="paragraph" w:styleId="Revisie">
    <w:name w:val="Revision"/>
    <w:hidden/>
    <w:uiPriority w:val="99"/>
    <w:semiHidden/>
    <w:rsid w:val="007E44C3"/>
  </w:style>
  <w:style w:type="character" w:customStyle="1" w:styleId="Kop1Teken">
    <w:name w:val="Kop 1 Teken"/>
    <w:basedOn w:val="Standaardalinea-lettertype"/>
    <w:link w:val="Kop1"/>
    <w:uiPriority w:val="9"/>
    <w:rsid w:val="007A566F"/>
    <w:rPr>
      <w:rFonts w:asciiTheme="majorHAnsi" w:eastAsiaTheme="majorEastAsia" w:hAnsiTheme="majorHAnsi" w:cstheme="majorBidi"/>
      <w:b/>
      <w:bCs/>
      <w:color w:val="345A8A" w:themeColor="accent1" w:themeShade="B5"/>
      <w:sz w:val="32"/>
      <w:szCs w:val="32"/>
    </w:rPr>
  </w:style>
  <w:style w:type="paragraph" w:styleId="Inhopg1">
    <w:name w:val="toc 1"/>
    <w:basedOn w:val="Normaal"/>
    <w:next w:val="Normaal"/>
    <w:autoRedefine/>
    <w:uiPriority w:val="39"/>
    <w:unhideWhenUsed/>
    <w:rsid w:val="007A566F"/>
    <w:pPr>
      <w:tabs>
        <w:tab w:val="right" w:leader="dot" w:pos="9056"/>
      </w:tabs>
      <w:ind w:left="426" w:hanging="426"/>
    </w:pPr>
  </w:style>
  <w:style w:type="paragraph" w:styleId="Inhopg2">
    <w:name w:val="toc 2"/>
    <w:basedOn w:val="Normaal"/>
    <w:next w:val="Normaal"/>
    <w:autoRedefine/>
    <w:uiPriority w:val="39"/>
    <w:unhideWhenUsed/>
    <w:rsid w:val="007A566F"/>
    <w:pPr>
      <w:ind w:left="240"/>
    </w:pPr>
  </w:style>
  <w:style w:type="paragraph" w:styleId="Inhopg3">
    <w:name w:val="toc 3"/>
    <w:basedOn w:val="Normaal"/>
    <w:next w:val="Normaal"/>
    <w:autoRedefine/>
    <w:uiPriority w:val="39"/>
    <w:unhideWhenUsed/>
    <w:rsid w:val="007A566F"/>
    <w:pPr>
      <w:ind w:left="480"/>
    </w:pPr>
  </w:style>
  <w:style w:type="paragraph" w:styleId="Inhopg4">
    <w:name w:val="toc 4"/>
    <w:basedOn w:val="Normaal"/>
    <w:next w:val="Normaal"/>
    <w:autoRedefine/>
    <w:uiPriority w:val="39"/>
    <w:unhideWhenUsed/>
    <w:rsid w:val="007A566F"/>
    <w:pPr>
      <w:ind w:left="720"/>
    </w:pPr>
  </w:style>
  <w:style w:type="paragraph" w:styleId="Inhopg5">
    <w:name w:val="toc 5"/>
    <w:basedOn w:val="Normaal"/>
    <w:next w:val="Normaal"/>
    <w:autoRedefine/>
    <w:uiPriority w:val="39"/>
    <w:unhideWhenUsed/>
    <w:rsid w:val="007A566F"/>
    <w:pPr>
      <w:ind w:left="960"/>
    </w:pPr>
  </w:style>
  <w:style w:type="paragraph" w:styleId="Inhopg6">
    <w:name w:val="toc 6"/>
    <w:basedOn w:val="Normaal"/>
    <w:next w:val="Normaal"/>
    <w:autoRedefine/>
    <w:uiPriority w:val="39"/>
    <w:unhideWhenUsed/>
    <w:rsid w:val="007A566F"/>
    <w:pPr>
      <w:ind w:left="1200"/>
    </w:pPr>
  </w:style>
  <w:style w:type="paragraph" w:styleId="Inhopg7">
    <w:name w:val="toc 7"/>
    <w:basedOn w:val="Normaal"/>
    <w:next w:val="Normaal"/>
    <w:autoRedefine/>
    <w:uiPriority w:val="39"/>
    <w:unhideWhenUsed/>
    <w:rsid w:val="007A566F"/>
    <w:pPr>
      <w:ind w:left="1440"/>
    </w:pPr>
  </w:style>
  <w:style w:type="paragraph" w:styleId="Inhopg8">
    <w:name w:val="toc 8"/>
    <w:basedOn w:val="Normaal"/>
    <w:next w:val="Normaal"/>
    <w:autoRedefine/>
    <w:uiPriority w:val="39"/>
    <w:unhideWhenUsed/>
    <w:rsid w:val="007A566F"/>
    <w:pPr>
      <w:ind w:left="1680"/>
    </w:pPr>
  </w:style>
  <w:style w:type="paragraph" w:styleId="Inhopg9">
    <w:name w:val="toc 9"/>
    <w:basedOn w:val="Normaal"/>
    <w:next w:val="Normaal"/>
    <w:autoRedefine/>
    <w:uiPriority w:val="39"/>
    <w:unhideWhenUsed/>
    <w:rsid w:val="007A566F"/>
    <w:pPr>
      <w:ind w:left="1920"/>
    </w:pPr>
  </w:style>
  <w:style w:type="paragraph" w:styleId="Titel">
    <w:name w:val="Title"/>
    <w:basedOn w:val="Normaal"/>
    <w:next w:val="Normaal"/>
    <w:link w:val="TitelTeken"/>
    <w:uiPriority w:val="10"/>
    <w:qFormat/>
    <w:rsid w:val="007A56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7A56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64ED2-E4F5-A742-B9A4-46DC4DE7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Pages>
  <Words>5816</Words>
  <Characters>31991</Characters>
  <Application>Microsoft Macintosh Word</Application>
  <DocSecurity>0</DocSecurity>
  <Lines>266</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Flowz</Company>
  <LinksUpToDate>false</LinksUpToDate>
  <CharactersWithSpaces>37732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Kraan</dc:creator>
  <cp:lastModifiedBy>Karen Kraan</cp:lastModifiedBy>
  <cp:revision>58</cp:revision>
  <dcterms:created xsi:type="dcterms:W3CDTF">2014-11-07T08:44:00Z</dcterms:created>
  <dcterms:modified xsi:type="dcterms:W3CDTF">2014-11-12T14:59:00Z</dcterms:modified>
</cp:coreProperties>
</file>